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12AD3" w14:textId="77777777" w:rsidR="000173C7" w:rsidRPr="00D56AAD" w:rsidRDefault="00DF361F">
      <w:pPr>
        <w:pStyle w:val="Nagwek1"/>
        <w:keepNext w:val="0"/>
        <w:spacing w:line="240" w:lineRule="auto"/>
        <w:rPr>
          <w:b/>
          <w:bCs/>
          <w:u w:val="none"/>
        </w:rPr>
      </w:pPr>
      <w:r w:rsidRPr="00D56AAD">
        <w:rPr>
          <w:b/>
          <w:bCs/>
          <w:u w:val="none"/>
        </w:rPr>
        <w:t>Załącznik 2</w:t>
      </w:r>
    </w:p>
    <w:p w14:paraId="0F34B77F" w14:textId="77777777" w:rsidR="000173C7" w:rsidRDefault="000173C7">
      <w:pPr>
        <w:spacing w:line="240" w:lineRule="auto"/>
        <w:rPr>
          <w:szCs w:val="24"/>
        </w:rPr>
      </w:pPr>
    </w:p>
    <w:p w14:paraId="74704A9E" w14:textId="77777777" w:rsidR="000173C7" w:rsidRDefault="000173C7">
      <w:pPr>
        <w:spacing w:line="240" w:lineRule="auto"/>
        <w:rPr>
          <w:szCs w:val="24"/>
        </w:rPr>
      </w:pPr>
    </w:p>
    <w:p w14:paraId="12EB742E" w14:textId="0D73A4DD" w:rsidR="000173C7" w:rsidRDefault="00DF361F">
      <w:pPr>
        <w:spacing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  <w:szCs w:val="24"/>
        </w:rPr>
        <w:t>................................, dnia .................... 202</w:t>
      </w:r>
      <w:r w:rsidR="00D56AAD">
        <w:rPr>
          <w:rFonts w:ascii="Calibri" w:hAnsi="Calibri" w:cs="Calibri"/>
          <w:szCs w:val="24"/>
        </w:rPr>
        <w:t>5</w:t>
      </w:r>
      <w:r>
        <w:rPr>
          <w:rFonts w:ascii="Calibri" w:hAnsi="Calibri" w:cs="Calibri"/>
          <w:szCs w:val="24"/>
        </w:rPr>
        <w:t>r.</w:t>
      </w:r>
    </w:p>
    <w:p w14:paraId="6DD4C806" w14:textId="77777777" w:rsidR="000173C7" w:rsidRDefault="00DF361F">
      <w:pPr>
        <w:spacing w:line="240" w:lineRule="auto"/>
        <w:ind w:left="4248" w:firstLine="708"/>
        <w:rPr>
          <w:rFonts w:ascii="Calibri" w:hAnsi="Calibri" w:cs="Calibri"/>
          <w:i/>
          <w:sz w:val="20"/>
        </w:rPr>
      </w:pPr>
      <w:r>
        <w:rPr>
          <w:rFonts w:ascii="Calibri" w:hAnsi="Calibri" w:cs="Calibri"/>
          <w:i/>
          <w:sz w:val="20"/>
        </w:rPr>
        <w:t xml:space="preserve"> (miejscowość)</w:t>
      </w:r>
      <w:r>
        <w:rPr>
          <w:rFonts w:ascii="Calibri" w:hAnsi="Calibri" w:cs="Calibri"/>
          <w:i/>
          <w:sz w:val="20"/>
        </w:rPr>
        <w:tab/>
      </w:r>
      <w:r>
        <w:rPr>
          <w:rFonts w:ascii="Calibri" w:hAnsi="Calibri" w:cs="Calibri"/>
          <w:i/>
          <w:sz w:val="20"/>
        </w:rPr>
        <w:tab/>
        <w:t xml:space="preserve">        (data)</w:t>
      </w:r>
    </w:p>
    <w:p w14:paraId="170A7AAE" w14:textId="77777777" w:rsidR="000173C7" w:rsidRDefault="000173C7">
      <w:pPr>
        <w:spacing w:line="240" w:lineRule="auto"/>
        <w:rPr>
          <w:rFonts w:ascii="Calibri" w:hAnsi="Calibri" w:cs="Calibri"/>
        </w:rPr>
      </w:pPr>
    </w:p>
    <w:p w14:paraId="0811194A" w14:textId="77777777" w:rsidR="000173C7" w:rsidRDefault="000173C7">
      <w:pPr>
        <w:spacing w:line="240" w:lineRule="auto"/>
        <w:rPr>
          <w:rFonts w:ascii="Calibri" w:hAnsi="Calibri" w:cs="Calibri"/>
          <w:szCs w:val="24"/>
        </w:rPr>
      </w:pPr>
    </w:p>
    <w:p w14:paraId="1303E894" w14:textId="77777777" w:rsidR="000173C7" w:rsidRDefault="00DF361F">
      <w:pPr>
        <w:spacing w:line="24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___________________________________</w:t>
      </w:r>
    </w:p>
    <w:p w14:paraId="17FE2E30" w14:textId="77777777" w:rsidR="000173C7" w:rsidRDefault="000173C7">
      <w:pPr>
        <w:spacing w:line="240" w:lineRule="auto"/>
        <w:rPr>
          <w:rFonts w:ascii="Calibri" w:hAnsi="Calibri" w:cs="Calibri"/>
          <w:szCs w:val="24"/>
        </w:rPr>
      </w:pPr>
    </w:p>
    <w:p w14:paraId="0D3EB8AA" w14:textId="77777777" w:rsidR="000173C7" w:rsidRDefault="00DF361F">
      <w:pPr>
        <w:spacing w:line="24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___________________________________</w:t>
      </w:r>
    </w:p>
    <w:p w14:paraId="3A3F0157" w14:textId="77777777" w:rsidR="000173C7" w:rsidRDefault="000173C7">
      <w:pPr>
        <w:spacing w:line="240" w:lineRule="auto"/>
        <w:rPr>
          <w:rFonts w:ascii="Calibri" w:hAnsi="Calibri" w:cs="Calibri"/>
          <w:szCs w:val="24"/>
        </w:rPr>
      </w:pPr>
    </w:p>
    <w:p w14:paraId="1E232732" w14:textId="77777777" w:rsidR="000173C7" w:rsidRDefault="00DF361F">
      <w:pPr>
        <w:spacing w:line="24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___________________________________</w:t>
      </w:r>
    </w:p>
    <w:p w14:paraId="45A372AB" w14:textId="77777777" w:rsidR="000173C7" w:rsidRDefault="00DF361F">
      <w:pPr>
        <w:spacing w:line="240" w:lineRule="auto"/>
        <w:rPr>
          <w:rFonts w:ascii="Calibri" w:hAnsi="Calibri" w:cs="Calibri"/>
        </w:rPr>
      </w:pPr>
      <w:r>
        <w:rPr>
          <w:rFonts w:ascii="Calibri" w:hAnsi="Calibri" w:cs="Calibri"/>
          <w:i/>
          <w:sz w:val="20"/>
        </w:rPr>
        <w:tab/>
        <w:t xml:space="preserve">       (oznaczenie Wykonawcy)</w:t>
      </w:r>
    </w:p>
    <w:p w14:paraId="2A72EB3B" w14:textId="77777777" w:rsidR="000173C7" w:rsidRDefault="000173C7">
      <w:pPr>
        <w:spacing w:line="240" w:lineRule="auto"/>
        <w:jc w:val="left"/>
        <w:rPr>
          <w:rFonts w:ascii="Calibri" w:hAnsi="Calibri" w:cs="Calibri"/>
        </w:rPr>
      </w:pPr>
    </w:p>
    <w:p w14:paraId="15B6F97F" w14:textId="77777777" w:rsidR="000173C7" w:rsidRDefault="000173C7">
      <w:pPr>
        <w:spacing w:line="240" w:lineRule="auto"/>
        <w:jc w:val="left"/>
        <w:rPr>
          <w:rFonts w:ascii="Calibri" w:hAnsi="Calibri" w:cs="Calibri"/>
        </w:rPr>
      </w:pPr>
    </w:p>
    <w:p w14:paraId="278E466B" w14:textId="77777777" w:rsidR="000173C7" w:rsidRDefault="000173C7">
      <w:pPr>
        <w:spacing w:line="240" w:lineRule="auto"/>
        <w:jc w:val="left"/>
        <w:rPr>
          <w:rFonts w:ascii="Calibri" w:hAnsi="Calibri" w:cs="Calibri"/>
        </w:rPr>
      </w:pPr>
    </w:p>
    <w:p w14:paraId="18304313" w14:textId="77777777" w:rsidR="000173C7" w:rsidRDefault="00DF361F">
      <w:pPr>
        <w:spacing w:line="240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OŚWIADCZENIE</w:t>
      </w:r>
    </w:p>
    <w:p w14:paraId="0E89FF54" w14:textId="77777777" w:rsidR="000173C7" w:rsidRDefault="00DF361F">
      <w:pPr>
        <w:spacing w:line="240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O BRAKU PODSTAW WYKLUCZENIA Z POSTĘPOWANIA</w:t>
      </w:r>
    </w:p>
    <w:p w14:paraId="5F1501AC" w14:textId="77777777" w:rsidR="000173C7" w:rsidRDefault="00DF361F">
      <w:pPr>
        <w:spacing w:line="240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ORAZ O SPEŁNIANIU WARUNKÓW UDZIAŁU W POSTĘPOWANIU</w:t>
      </w:r>
    </w:p>
    <w:p w14:paraId="43EDFA40" w14:textId="77777777" w:rsidR="000173C7" w:rsidRDefault="000173C7">
      <w:pPr>
        <w:spacing w:line="240" w:lineRule="auto"/>
        <w:rPr>
          <w:rFonts w:ascii="Calibri" w:hAnsi="Calibri" w:cs="Calibri"/>
          <w:b/>
        </w:rPr>
      </w:pPr>
      <w:bookmarkStart w:id="0" w:name="__DdeLink__161_3379478677"/>
    </w:p>
    <w:p w14:paraId="711A8CA7" w14:textId="76CE1D5D" w:rsidR="004F3A36" w:rsidRPr="004F3A36" w:rsidRDefault="00DF361F" w:rsidP="004F3A36">
      <w:pPr>
        <w:rPr>
          <w:rFonts w:ascii="Calibri" w:eastAsia="Calibri" w:hAnsi="Calibri" w:cs="Calibri"/>
          <w:b/>
          <w:bCs/>
          <w:iCs/>
          <w:szCs w:val="24"/>
          <w:lang w:eastAsia="en-US"/>
        </w:rPr>
      </w:pPr>
      <w:r w:rsidRPr="00D56AAD">
        <w:rPr>
          <w:rFonts w:ascii="Calibri" w:hAnsi="Calibri" w:cs="Calibri"/>
          <w:szCs w:val="24"/>
        </w:rPr>
        <w:t xml:space="preserve">Ubiegając się o udzielenie zamówienia na: </w:t>
      </w:r>
      <w:r w:rsidRPr="00D56AAD">
        <w:rPr>
          <w:rFonts w:ascii="Calibri" w:eastAsia="Calibri" w:hAnsi="Calibri" w:cs="Calibri"/>
          <w:szCs w:val="24"/>
          <w:lang w:eastAsia="en-US"/>
        </w:rPr>
        <w:t>„</w:t>
      </w:r>
      <w:r w:rsidR="004F3A36" w:rsidRPr="004F3A36">
        <w:rPr>
          <w:rFonts w:ascii="Calibri" w:eastAsia="Calibri" w:hAnsi="Calibri" w:cs="Calibri"/>
          <w:b/>
          <w:bCs/>
          <w:iCs/>
          <w:szCs w:val="24"/>
          <w:lang w:eastAsia="en-US"/>
        </w:rPr>
        <w:t>„Rozbudowa budynku Szkoły Podstawowej z Oddziałami Integracyjnymi</w:t>
      </w:r>
      <w:r w:rsidR="004F3A36">
        <w:rPr>
          <w:rFonts w:ascii="Calibri" w:eastAsia="Calibri" w:hAnsi="Calibri" w:cs="Calibri"/>
          <w:b/>
          <w:bCs/>
          <w:iCs/>
          <w:szCs w:val="24"/>
          <w:lang w:eastAsia="en-US"/>
        </w:rPr>
        <w:t xml:space="preserve"> </w:t>
      </w:r>
      <w:r w:rsidR="004F3A36" w:rsidRPr="004F3A36">
        <w:rPr>
          <w:rFonts w:ascii="Calibri" w:eastAsia="Calibri" w:hAnsi="Calibri" w:cs="Calibri"/>
          <w:b/>
          <w:bCs/>
          <w:iCs/>
          <w:szCs w:val="24"/>
          <w:lang w:eastAsia="en-US"/>
        </w:rPr>
        <w:t>w Szczytnikach gmina Proszowice, obejmująca budowę Pionowej platformy dźwigowej (windy osobowej) dla osób z niepełnosprawnościami  wraz z niezbędnymi robotami budowlanymi i instalacyjnymi elektrycznymi”.</w:t>
      </w:r>
    </w:p>
    <w:p w14:paraId="1BA65021" w14:textId="2292DD07" w:rsidR="000173C7" w:rsidRPr="00D56AAD" w:rsidRDefault="00DF361F">
      <w:pPr>
        <w:rPr>
          <w:rFonts w:ascii="Calibri" w:hAnsi="Calibri" w:cs="Calibri"/>
          <w:szCs w:val="24"/>
        </w:rPr>
      </w:pPr>
      <w:r w:rsidRPr="00D56AAD">
        <w:rPr>
          <w:rFonts w:ascii="Calibri" w:eastAsia="Calibri" w:hAnsi="Calibri" w:cs="Calibri"/>
          <w:szCs w:val="24"/>
          <w:lang w:eastAsia="en-US"/>
        </w:rPr>
        <w:t>”</w:t>
      </w:r>
      <w:r w:rsidRPr="00D56AAD">
        <w:rPr>
          <w:rFonts w:ascii="Calibri" w:hAnsi="Calibri" w:cs="Calibri"/>
          <w:bCs/>
          <w:iCs/>
          <w:szCs w:val="24"/>
        </w:rPr>
        <w:t xml:space="preserve">, </w:t>
      </w:r>
      <w:r w:rsidRPr="00D56AAD">
        <w:rPr>
          <w:rFonts w:ascii="Calibri" w:hAnsi="Calibri" w:cs="Calibri"/>
          <w:szCs w:val="24"/>
        </w:rPr>
        <w:t>oświadczam, że:</w:t>
      </w:r>
      <w:bookmarkEnd w:id="0"/>
    </w:p>
    <w:p w14:paraId="565CC486" w14:textId="77777777" w:rsidR="000173C7" w:rsidRPr="00D56AAD" w:rsidRDefault="00DF361F">
      <w:pPr>
        <w:pStyle w:val="Akapitzlist"/>
        <w:numPr>
          <w:ilvl w:val="0"/>
          <w:numId w:val="1"/>
        </w:numPr>
        <w:spacing w:before="120" w:line="240" w:lineRule="auto"/>
        <w:ind w:left="357" w:hanging="357"/>
        <w:rPr>
          <w:rFonts w:ascii="Calibri" w:hAnsi="Calibri" w:cs="Calibri"/>
          <w:szCs w:val="24"/>
        </w:rPr>
      </w:pPr>
      <w:r w:rsidRPr="00D56AAD">
        <w:rPr>
          <w:rFonts w:ascii="Calibri" w:hAnsi="Calibri" w:cs="Calibri"/>
          <w:szCs w:val="24"/>
        </w:rPr>
        <w:t>spełniam warunki udziału w postępowaniu określone w części III pkt 1-2 Zaproszenia do składania ofert,</w:t>
      </w:r>
    </w:p>
    <w:p w14:paraId="3FEC2DE8" w14:textId="77777777" w:rsidR="000173C7" w:rsidRPr="00D56AAD" w:rsidRDefault="00DF361F">
      <w:pPr>
        <w:pStyle w:val="Akapitzlist"/>
        <w:numPr>
          <w:ilvl w:val="0"/>
          <w:numId w:val="1"/>
        </w:numPr>
        <w:spacing w:before="120" w:line="240" w:lineRule="auto"/>
        <w:ind w:left="357" w:hanging="357"/>
        <w:rPr>
          <w:rFonts w:ascii="Calibri" w:hAnsi="Calibri" w:cs="Calibri"/>
          <w:szCs w:val="24"/>
        </w:rPr>
      </w:pPr>
      <w:r w:rsidRPr="00D56AAD">
        <w:rPr>
          <w:rFonts w:ascii="Calibri" w:hAnsi="Calibri" w:cs="Calibri"/>
          <w:szCs w:val="24"/>
        </w:rPr>
        <w:t xml:space="preserve">nie podlegam wykluczeniu z postępowania na podstawie okoliczności, o których mowa w pkt 1-12 poniżej. </w:t>
      </w:r>
    </w:p>
    <w:p w14:paraId="62AA0654" w14:textId="77777777" w:rsidR="000173C7" w:rsidRPr="00D56AAD" w:rsidRDefault="000173C7">
      <w:pPr>
        <w:spacing w:line="240" w:lineRule="auto"/>
        <w:rPr>
          <w:rFonts w:ascii="Calibri" w:hAnsi="Calibri" w:cs="Calibri"/>
          <w:szCs w:val="24"/>
        </w:rPr>
      </w:pPr>
    </w:p>
    <w:p w14:paraId="2FC1B7AF" w14:textId="77777777" w:rsidR="000173C7" w:rsidRPr="00D56AAD" w:rsidRDefault="00DF361F">
      <w:pPr>
        <w:spacing w:line="240" w:lineRule="auto"/>
        <w:rPr>
          <w:rFonts w:ascii="Calibri" w:hAnsi="Calibri" w:cs="Calibri"/>
          <w:szCs w:val="24"/>
          <w:vertAlign w:val="superscript"/>
        </w:rPr>
      </w:pPr>
      <w:r w:rsidRPr="00D56AAD">
        <w:rPr>
          <w:rFonts w:ascii="Calibri" w:hAnsi="Calibri" w:cs="Calibri"/>
          <w:szCs w:val="24"/>
        </w:rPr>
        <w:t>Nadto oświadczam, że znana mi jest treść art. 297 § 1 kodeksu karnego.</w:t>
      </w:r>
      <w:r w:rsidRPr="00D56AAD">
        <w:rPr>
          <w:rFonts w:ascii="Calibri" w:hAnsi="Calibri" w:cs="Calibri"/>
          <w:szCs w:val="24"/>
          <w:vertAlign w:val="superscript"/>
        </w:rPr>
        <w:t>*)</w:t>
      </w:r>
    </w:p>
    <w:p w14:paraId="35B06F05" w14:textId="77777777" w:rsidR="000173C7" w:rsidRDefault="000173C7">
      <w:pPr>
        <w:spacing w:line="240" w:lineRule="auto"/>
        <w:rPr>
          <w:rFonts w:ascii="Calibri" w:hAnsi="Calibri" w:cs="Calibri"/>
          <w:sz w:val="20"/>
        </w:rPr>
      </w:pPr>
    </w:p>
    <w:p w14:paraId="16537368" w14:textId="77777777" w:rsidR="00D56AAD" w:rsidRDefault="00D56AAD">
      <w:pPr>
        <w:spacing w:line="240" w:lineRule="auto"/>
        <w:rPr>
          <w:rFonts w:ascii="Calibri" w:hAnsi="Calibri" w:cs="Calibri"/>
          <w:sz w:val="20"/>
        </w:rPr>
      </w:pPr>
    </w:p>
    <w:p w14:paraId="71122356" w14:textId="77777777" w:rsidR="00DF361F" w:rsidRDefault="00DF361F">
      <w:pPr>
        <w:spacing w:line="240" w:lineRule="auto"/>
        <w:rPr>
          <w:rFonts w:ascii="Calibri" w:hAnsi="Calibri" w:cs="Calibri"/>
          <w:sz w:val="20"/>
        </w:rPr>
      </w:pPr>
    </w:p>
    <w:p w14:paraId="5FE28FE1" w14:textId="77777777" w:rsidR="00DF361F" w:rsidRDefault="00DF361F">
      <w:pPr>
        <w:spacing w:line="240" w:lineRule="auto"/>
        <w:rPr>
          <w:rFonts w:ascii="Calibri" w:hAnsi="Calibri" w:cs="Calibri"/>
          <w:sz w:val="20"/>
        </w:rPr>
      </w:pPr>
    </w:p>
    <w:p w14:paraId="11B68B79" w14:textId="1AF9C5D7" w:rsidR="000173C7" w:rsidRDefault="00D56AAD" w:rsidP="00D56AAD">
      <w:pPr>
        <w:spacing w:line="240" w:lineRule="auto"/>
        <w:ind w:left="4820" w:hanging="567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…………………………………………………………………………………</w:t>
      </w:r>
    </w:p>
    <w:p w14:paraId="2311678B" w14:textId="7B5FFC58" w:rsidR="000173C7" w:rsidRPr="00DF361F" w:rsidRDefault="00D56AAD" w:rsidP="00D56AAD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i/>
          <w:sz w:val="18"/>
          <w:szCs w:val="18"/>
        </w:rPr>
        <w:t xml:space="preserve">                                                                                                                   </w:t>
      </w:r>
      <w:r w:rsidR="00DF361F" w:rsidRPr="00DF361F">
        <w:rPr>
          <w:rFonts w:ascii="Calibri" w:hAnsi="Calibri" w:cs="Calibri"/>
          <w:i/>
          <w:sz w:val="18"/>
          <w:szCs w:val="18"/>
        </w:rPr>
        <w:t>(czytelny podpis lub podpis i pieczęć imienna)</w:t>
      </w:r>
    </w:p>
    <w:p w14:paraId="6DBDF704" w14:textId="77777777" w:rsidR="000173C7" w:rsidRDefault="000173C7">
      <w:pPr>
        <w:spacing w:line="240" w:lineRule="auto"/>
        <w:rPr>
          <w:i/>
          <w:sz w:val="20"/>
        </w:rPr>
      </w:pPr>
    </w:p>
    <w:p w14:paraId="23FB7D7A" w14:textId="77777777" w:rsidR="000173C7" w:rsidRDefault="000173C7">
      <w:pPr>
        <w:spacing w:line="240" w:lineRule="auto"/>
        <w:rPr>
          <w:szCs w:val="24"/>
        </w:rPr>
      </w:pPr>
    </w:p>
    <w:p w14:paraId="0A79AAA9" w14:textId="77777777" w:rsidR="004F3A36" w:rsidRDefault="004F3A36">
      <w:pPr>
        <w:spacing w:line="240" w:lineRule="auto"/>
        <w:rPr>
          <w:szCs w:val="24"/>
        </w:rPr>
      </w:pPr>
    </w:p>
    <w:p w14:paraId="02096D6B" w14:textId="40BB6AAD" w:rsidR="00DF361F" w:rsidRDefault="00D56AAD">
      <w:pPr>
        <w:spacing w:line="240" w:lineRule="auto"/>
        <w:rPr>
          <w:szCs w:val="24"/>
        </w:rPr>
      </w:pPr>
      <w:r>
        <w:rPr>
          <w:szCs w:val="24"/>
        </w:rPr>
        <w:t>______________________________________</w:t>
      </w:r>
    </w:p>
    <w:p w14:paraId="3EB748E9" w14:textId="77777777" w:rsidR="000173C7" w:rsidRDefault="000173C7">
      <w:pPr>
        <w:spacing w:line="240" w:lineRule="auto"/>
        <w:rPr>
          <w:szCs w:val="24"/>
        </w:rPr>
      </w:pPr>
    </w:p>
    <w:p w14:paraId="1874DE7A" w14:textId="77777777" w:rsidR="000173C7" w:rsidRDefault="00DF361F">
      <w:pPr>
        <w:spacing w:line="240" w:lineRule="auto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Z postępowania o udzielenie zamówienia wyklucza się:</w:t>
      </w:r>
    </w:p>
    <w:p w14:paraId="5687B1E8" w14:textId="0BB9D5BD" w:rsidR="000173C7" w:rsidRDefault="00D56AAD" w:rsidP="00D56AAD">
      <w:pPr>
        <w:pStyle w:val="Akapitzlist"/>
        <w:numPr>
          <w:ilvl w:val="0"/>
          <w:numId w:val="2"/>
        </w:numPr>
        <w:tabs>
          <w:tab w:val="clear" w:pos="454"/>
          <w:tab w:val="left" w:pos="284"/>
        </w:tabs>
        <w:spacing w:line="240" w:lineRule="auto"/>
        <w:ind w:hanging="454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</w:t>
      </w:r>
      <w:r w:rsidR="00DF361F">
        <w:rPr>
          <w:rFonts w:ascii="Calibri" w:hAnsi="Calibri" w:cs="Calibri"/>
          <w:sz w:val="20"/>
        </w:rPr>
        <w:t>wykonawcę, który nie wykazał spełniania warunków udziału w postępowaniu lub nie został zaproszony do negocjacji lub złożenia ofert wstępnych albo ofert, lub nie wykazał braku podstaw wykluczenia;</w:t>
      </w:r>
    </w:p>
    <w:p w14:paraId="2EC0E4FA" w14:textId="77777777" w:rsidR="000173C7" w:rsidRDefault="00DF361F">
      <w:pPr>
        <w:numPr>
          <w:ilvl w:val="0"/>
          <w:numId w:val="2"/>
        </w:numPr>
        <w:spacing w:line="240" w:lineRule="auto"/>
        <w:ind w:hanging="454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wykonawcę będącego osobą fizyczną, którego prawomocnie skazano za przestępstwo:</w:t>
      </w:r>
    </w:p>
    <w:p w14:paraId="391D208A" w14:textId="77777777" w:rsidR="000173C7" w:rsidRDefault="00DF361F">
      <w:pPr>
        <w:pStyle w:val="Akapitzlist"/>
        <w:numPr>
          <w:ilvl w:val="0"/>
          <w:numId w:val="3"/>
        </w:numPr>
        <w:spacing w:line="240" w:lineRule="auto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o którym mowa w</w:t>
      </w:r>
      <w:r>
        <w:rPr>
          <w:rFonts w:ascii="Calibri" w:hAnsi="Calibri" w:cs="Calibri"/>
          <w:sz w:val="20"/>
        </w:rPr>
        <w:softHyphen/>
        <w:t xml:space="preserve"> art. 165a, art. 181–188, art. 189a, art. 218–221, art. 228–230a, art. 250a, art. 258 lub art. 270–309 ustawy z dnia 6 czerwca 1997 r. – Kodeks karny (Dz. U. poz. 553, z </w:t>
      </w:r>
      <w:proofErr w:type="spellStart"/>
      <w:r>
        <w:rPr>
          <w:rFonts w:ascii="Calibri" w:hAnsi="Calibri" w:cs="Calibri"/>
          <w:sz w:val="20"/>
        </w:rPr>
        <w:t>późn</w:t>
      </w:r>
      <w:proofErr w:type="spellEnd"/>
      <w:r>
        <w:rPr>
          <w:rFonts w:ascii="Calibri" w:hAnsi="Calibri" w:cs="Calibri"/>
          <w:sz w:val="20"/>
        </w:rPr>
        <w:t>. zm.) lub</w:t>
      </w:r>
      <w:r>
        <w:rPr>
          <w:rFonts w:ascii="Calibri" w:hAnsi="Calibri" w:cs="Calibri"/>
          <w:sz w:val="20"/>
        </w:rPr>
        <w:softHyphen/>
        <w:t xml:space="preserve"> art. </w:t>
      </w:r>
      <w:r>
        <w:rPr>
          <w:rFonts w:ascii="Calibri" w:hAnsi="Calibri" w:cs="Calibri"/>
          <w:sz w:val="20"/>
        </w:rPr>
        <w:lastRenderedPageBreak/>
        <w:t>46 lub art. 48 ustawy z dnia 25 czerwca 2010 r. o sporcie (Dz. U. z 2016 r. poz. 176),</w:t>
      </w:r>
    </w:p>
    <w:p w14:paraId="2D76202E" w14:textId="77777777" w:rsidR="000173C7" w:rsidRDefault="00DF361F">
      <w:pPr>
        <w:pStyle w:val="ZTIRLITwPKTzmlitwpkttiret"/>
        <w:widowControl w:val="0"/>
        <w:numPr>
          <w:ilvl w:val="0"/>
          <w:numId w:val="3"/>
        </w:numPr>
        <w:spacing w:line="240" w:lineRule="auto"/>
        <w:ind w:left="794" w:hanging="340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o charakterze terrorystycznym, o którym mowa w art. 115 § 20 ustawy z dnia 6 czerwca 1997 r. – Kodeks karny,</w:t>
      </w:r>
    </w:p>
    <w:p w14:paraId="27BD5A95" w14:textId="77777777" w:rsidR="000173C7" w:rsidRDefault="00DF361F">
      <w:pPr>
        <w:pStyle w:val="ZTIRLITwPKTzmlitwpkttiret"/>
        <w:widowControl w:val="0"/>
        <w:numPr>
          <w:ilvl w:val="0"/>
          <w:numId w:val="3"/>
        </w:numPr>
        <w:spacing w:line="240" w:lineRule="auto"/>
        <w:ind w:left="794" w:hanging="340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skarbowe,</w:t>
      </w:r>
    </w:p>
    <w:p w14:paraId="2648BFC0" w14:textId="77777777" w:rsidR="000173C7" w:rsidRDefault="00DF361F">
      <w:pPr>
        <w:pStyle w:val="Akapitzlist"/>
        <w:numPr>
          <w:ilvl w:val="0"/>
          <w:numId w:val="3"/>
        </w:numPr>
        <w:spacing w:line="240" w:lineRule="auto"/>
        <w:ind w:left="794" w:hanging="340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o którym mowa w art. 9 lub art. 10 ustawy z dnia 15 czerwca 2012 r. o skutkach powierzania wykonywania pracy cudzoziemcom przebywającym wbrew przepisom na terytorium Rzeczypospolitej Polskiej (Dz. U. poz. 769);</w:t>
      </w:r>
    </w:p>
    <w:p w14:paraId="4FF0F660" w14:textId="77777777" w:rsidR="000173C7" w:rsidRDefault="00DF361F">
      <w:pPr>
        <w:numPr>
          <w:ilvl w:val="0"/>
          <w:numId w:val="2"/>
        </w:numPr>
        <w:spacing w:line="240" w:lineRule="auto"/>
        <w:ind w:hanging="454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wykonawcę, jeżeli urzędującego członka jego organu zarządzającego lub nadzorczego, wspólnika spółki                   w spółce jawnej lub partnerskiej albo komplementariusza w spółce komandytowej lub komandytowo-akcyjnej lub prokurenta prawomocnie skazano za przestępstwo, o którym mowa w pkt 13;</w:t>
      </w:r>
    </w:p>
    <w:p w14:paraId="6A28A19B" w14:textId="77777777" w:rsidR="000173C7" w:rsidRDefault="00DF361F">
      <w:pPr>
        <w:numPr>
          <w:ilvl w:val="0"/>
          <w:numId w:val="2"/>
        </w:numPr>
        <w:spacing w:line="240" w:lineRule="auto"/>
        <w:ind w:hanging="454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wykonawcę, wobec którego wydano prawomocny wyrok sądu lub ostateczną decyzję administracyjną                 o zaleganiu z uiszczeniem podatków, opłat lub składek 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14:paraId="33CCA441" w14:textId="77777777" w:rsidR="000173C7" w:rsidRDefault="00DF361F">
      <w:pPr>
        <w:numPr>
          <w:ilvl w:val="0"/>
          <w:numId w:val="2"/>
        </w:numPr>
        <w:spacing w:line="240" w:lineRule="auto"/>
        <w:ind w:hanging="454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wykonawcę, który w wyniku zamierzonego działania lub rażącego niedbalstwa wprowadził zamawiającego w błąd przy przedstawieniu informacji, że nie podlega wykluczeniu, spełnia warunki udziału                                   w postępowaniu lub obiektywne i niedyskryminacyjne kryteria, zwane dalej „kryteriami selekcji”, lub który zataił te informacje lub nie jest w stanie przedstawić wymaganych dokumentów;</w:t>
      </w:r>
    </w:p>
    <w:p w14:paraId="4CC62F7F" w14:textId="77777777" w:rsidR="000173C7" w:rsidRDefault="00DF361F">
      <w:pPr>
        <w:numPr>
          <w:ilvl w:val="0"/>
          <w:numId w:val="2"/>
        </w:numPr>
        <w:spacing w:line="240" w:lineRule="auto"/>
        <w:ind w:hanging="454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wykonawcę, który w wyniku lekkomyślności lub niedbalstwa przedstawił informacje wprowadzające                    w błąd zamawiającego, mogące mieć istotny wpływ na decyzje podejmowane przez zamawiającego                    w postępowaniu o udzielenie zamówienia;</w:t>
      </w:r>
    </w:p>
    <w:p w14:paraId="6A190BD4" w14:textId="77777777" w:rsidR="000173C7" w:rsidRDefault="00DF361F">
      <w:pPr>
        <w:numPr>
          <w:ilvl w:val="0"/>
          <w:numId w:val="2"/>
        </w:numPr>
        <w:spacing w:line="240" w:lineRule="auto"/>
        <w:ind w:hanging="454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wykonawcę, który bezprawnie wpływał lub próbował wpłynąć na czynności zamawiającego lub pozyskać informacje poufne, mogące dać mu przewagę w postępowaniu o udzielenie zamówienia;</w:t>
      </w:r>
    </w:p>
    <w:p w14:paraId="5DE7A50C" w14:textId="77777777" w:rsidR="000173C7" w:rsidRDefault="00DF361F">
      <w:pPr>
        <w:numPr>
          <w:ilvl w:val="0"/>
          <w:numId w:val="2"/>
        </w:numPr>
        <w:spacing w:line="240" w:lineRule="auto"/>
        <w:ind w:hanging="454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wykonawcę,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                 z udziału w postępowaniu;</w:t>
      </w:r>
    </w:p>
    <w:p w14:paraId="1AB39FD1" w14:textId="77777777" w:rsidR="000173C7" w:rsidRDefault="00DF361F">
      <w:pPr>
        <w:numPr>
          <w:ilvl w:val="0"/>
          <w:numId w:val="2"/>
        </w:numPr>
        <w:spacing w:line="240" w:lineRule="auto"/>
        <w:ind w:hanging="454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wykonawcę, który z innymi wykonawcami zawarł porozumienie mające na celu zakłócenie konkurencji między wykonawcami w postępowaniu o udzielenie zamówienia, co zamawiający jest w stanie wykazać za pomocą stosownych środków dowodowych;</w:t>
      </w:r>
    </w:p>
    <w:p w14:paraId="7806E253" w14:textId="77777777" w:rsidR="000173C7" w:rsidRDefault="00DF361F">
      <w:pPr>
        <w:numPr>
          <w:ilvl w:val="0"/>
          <w:numId w:val="2"/>
        </w:numPr>
        <w:spacing w:line="240" w:lineRule="auto"/>
        <w:ind w:hanging="454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wykonawcę będącego podmiotem zbiorowym, wobec którego sąd orzekł zakaz ubiegania się o zamówienia publiczne na podstawie ustawy z dnia 28 października 2002 r. o odpowiedzialności podmiotów zbiorowych za czyny zabronione pod groźbą kary (Dz. U. z 2015 r. poz. 1212, 1844 i 1855 oraz z 2016 r. poz. 437 i 544);</w:t>
      </w:r>
    </w:p>
    <w:p w14:paraId="3B257C58" w14:textId="77777777" w:rsidR="000173C7" w:rsidRDefault="00DF361F">
      <w:pPr>
        <w:numPr>
          <w:ilvl w:val="0"/>
          <w:numId w:val="2"/>
        </w:numPr>
        <w:spacing w:line="240" w:lineRule="auto"/>
        <w:ind w:hanging="454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wykonawcę, wobec którego orzeczono tytułem środka zapobiegawczego zakaz ubiegania się o zamówienia publiczne;</w:t>
      </w:r>
    </w:p>
    <w:p w14:paraId="28200EEB" w14:textId="77777777" w:rsidR="000173C7" w:rsidRDefault="00DF361F">
      <w:pPr>
        <w:numPr>
          <w:ilvl w:val="0"/>
          <w:numId w:val="2"/>
        </w:numPr>
        <w:spacing w:line="240" w:lineRule="auto"/>
        <w:ind w:hanging="454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wykonawców, którzy należąc do tej samej grupy kapitałowej, w rozumieniu ustawy z dnia 16 lutego 2007 r. o ochronie konkurencji i konsumentów (Dz. U. z 2015 r. poz. 184, 1618 i 1634), złożyli odrębne oferty, oferty częściowe lub wnioski o dopuszczenie do udziału w postępowaniu, chyba że wykażą, że istniejące między nimi powiązania nie prowadzą do zakłócenia konkurencji w postępowaniu o udzielenie zamówienia.</w:t>
      </w:r>
    </w:p>
    <w:p w14:paraId="70E903C4" w14:textId="77777777" w:rsidR="000173C7" w:rsidRDefault="000173C7">
      <w:pPr>
        <w:spacing w:line="240" w:lineRule="auto"/>
        <w:rPr>
          <w:rFonts w:ascii="Calibri" w:hAnsi="Calibri" w:cs="Calibri"/>
          <w:sz w:val="20"/>
        </w:rPr>
      </w:pPr>
    </w:p>
    <w:p w14:paraId="36427176" w14:textId="77777777" w:rsidR="000173C7" w:rsidRDefault="000173C7">
      <w:pPr>
        <w:rPr>
          <w:rFonts w:ascii="Calibri" w:hAnsi="Calibri" w:cs="Calibri"/>
          <w:sz w:val="20"/>
        </w:rPr>
      </w:pPr>
    </w:p>
    <w:sectPr w:rsidR="000173C7">
      <w:headerReference w:type="default" r:id="rId7"/>
      <w:pgSz w:w="11906" w:h="16838"/>
      <w:pgMar w:top="1417" w:right="1417" w:bottom="1417" w:left="1417" w:header="708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68F07" w14:textId="77777777" w:rsidR="008738AC" w:rsidRDefault="008738AC">
      <w:pPr>
        <w:spacing w:line="240" w:lineRule="auto"/>
      </w:pPr>
      <w:r>
        <w:separator/>
      </w:r>
    </w:p>
  </w:endnote>
  <w:endnote w:type="continuationSeparator" w:id="0">
    <w:p w14:paraId="03B75E80" w14:textId="77777777" w:rsidR="008738AC" w:rsidRDefault="008738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Times New Roman"/>
    <w:panose1 w:val="02020603050405020304"/>
    <w:charset w:val="EE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1313A" w14:textId="77777777" w:rsidR="008738AC" w:rsidRDefault="008738AC">
      <w:pPr>
        <w:spacing w:line="240" w:lineRule="auto"/>
      </w:pPr>
      <w:r>
        <w:separator/>
      </w:r>
    </w:p>
  </w:footnote>
  <w:footnote w:type="continuationSeparator" w:id="0">
    <w:p w14:paraId="4B1AC462" w14:textId="77777777" w:rsidR="008738AC" w:rsidRDefault="008738A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056C9" w14:textId="77777777" w:rsidR="000173C7" w:rsidRDefault="000173C7">
    <w:pPr>
      <w:pStyle w:val="Nagwek"/>
      <w:jc w:val="center"/>
    </w:pPr>
  </w:p>
  <w:p w14:paraId="5DBE2DDE" w14:textId="77777777" w:rsidR="000173C7" w:rsidRDefault="000173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F092B84"/>
    <w:multiLevelType w:val="multilevel"/>
    <w:tmpl w:val="CF092B84"/>
    <w:lvl w:ilvl="0">
      <w:start w:val="1"/>
      <w:numFmt w:val="decimal"/>
      <w:lvlText w:val="%1)"/>
      <w:lvlJc w:val="left"/>
      <w:pPr>
        <w:tabs>
          <w:tab w:val="left" w:pos="454"/>
        </w:tabs>
        <w:ind w:left="454" w:hanging="341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53208E"/>
    <w:multiLevelType w:val="multilevel"/>
    <w:tmpl w:val="0053208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9ADCABA"/>
    <w:multiLevelType w:val="multilevel"/>
    <w:tmpl w:val="59ADCABA"/>
    <w:lvl w:ilvl="0">
      <w:start w:val="1"/>
      <w:numFmt w:val="lowerLetter"/>
      <w:lvlText w:val="%1)"/>
      <w:lvlJc w:val="left"/>
      <w:pPr>
        <w:ind w:left="814" w:hanging="360"/>
      </w:pPr>
      <w:rPr>
        <w:rFonts w:eastAsia="Times New Roman" w:cs="Times New Roman"/>
        <w:color w:val="00000A"/>
      </w:rPr>
    </w:lvl>
    <w:lvl w:ilvl="1">
      <w:start w:val="1"/>
      <w:numFmt w:val="lowerLetter"/>
      <w:lvlText w:val="%2."/>
      <w:lvlJc w:val="left"/>
      <w:pPr>
        <w:ind w:left="1781" w:hanging="360"/>
      </w:pPr>
    </w:lvl>
    <w:lvl w:ilvl="2">
      <w:start w:val="1"/>
      <w:numFmt w:val="lowerRoman"/>
      <w:lvlText w:val="%3."/>
      <w:lvlJc w:val="right"/>
      <w:pPr>
        <w:ind w:left="2501" w:hanging="180"/>
      </w:pPr>
    </w:lvl>
    <w:lvl w:ilvl="3">
      <w:start w:val="1"/>
      <w:numFmt w:val="decimal"/>
      <w:lvlText w:val="%4."/>
      <w:lvlJc w:val="left"/>
      <w:pPr>
        <w:ind w:left="3221" w:hanging="360"/>
      </w:pPr>
    </w:lvl>
    <w:lvl w:ilvl="4">
      <w:start w:val="1"/>
      <w:numFmt w:val="lowerLetter"/>
      <w:lvlText w:val="%5."/>
      <w:lvlJc w:val="left"/>
      <w:pPr>
        <w:ind w:left="3941" w:hanging="360"/>
      </w:pPr>
    </w:lvl>
    <w:lvl w:ilvl="5">
      <w:start w:val="1"/>
      <w:numFmt w:val="lowerRoman"/>
      <w:lvlText w:val="%6."/>
      <w:lvlJc w:val="right"/>
      <w:pPr>
        <w:ind w:left="4661" w:hanging="180"/>
      </w:pPr>
    </w:lvl>
    <w:lvl w:ilvl="6">
      <w:start w:val="1"/>
      <w:numFmt w:val="decimal"/>
      <w:lvlText w:val="%7."/>
      <w:lvlJc w:val="left"/>
      <w:pPr>
        <w:ind w:left="5381" w:hanging="360"/>
      </w:pPr>
    </w:lvl>
    <w:lvl w:ilvl="7">
      <w:start w:val="1"/>
      <w:numFmt w:val="lowerLetter"/>
      <w:lvlText w:val="%8."/>
      <w:lvlJc w:val="left"/>
      <w:pPr>
        <w:ind w:left="6101" w:hanging="360"/>
      </w:pPr>
    </w:lvl>
    <w:lvl w:ilvl="8">
      <w:start w:val="1"/>
      <w:numFmt w:val="lowerRoman"/>
      <w:lvlText w:val="%9."/>
      <w:lvlJc w:val="right"/>
      <w:pPr>
        <w:ind w:left="6821" w:hanging="180"/>
      </w:pPr>
    </w:lvl>
  </w:abstractNum>
  <w:num w:numId="1" w16cid:durableId="1116753932">
    <w:abstractNumId w:val="1"/>
  </w:num>
  <w:num w:numId="2" w16cid:durableId="1157309826">
    <w:abstractNumId w:val="0"/>
  </w:num>
  <w:num w:numId="3" w16cid:durableId="12395150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73C7"/>
    <w:rsid w:val="000173C7"/>
    <w:rsid w:val="00161156"/>
    <w:rsid w:val="001B13C6"/>
    <w:rsid w:val="004F3A36"/>
    <w:rsid w:val="005E5BCD"/>
    <w:rsid w:val="008738AC"/>
    <w:rsid w:val="00B423CB"/>
    <w:rsid w:val="00D56AAD"/>
    <w:rsid w:val="00DF361F"/>
    <w:rsid w:val="17F1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CA806"/>
  <w15:docId w15:val="{FB6336C5-83E9-4A18-B3F2-B45AAC509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Lucida 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pacing w:line="360" w:lineRule="atLeast"/>
      <w:jc w:val="both"/>
      <w:textAlignment w:val="baseline"/>
    </w:pPr>
    <w:rPr>
      <w:rFonts w:eastAsia="Times New Roman"/>
      <w:color w:val="00000A"/>
      <w:kern w:val="2"/>
      <w:sz w:val="24"/>
      <w:lang w:bidi="hi-IN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Tekstpodstawowy2">
    <w:name w:val="Body Text 2"/>
    <w:basedOn w:val="Normalny"/>
    <w:qFormat/>
    <w:rPr>
      <w:b/>
    </w:r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pPr>
      <w:spacing w:after="120"/>
      <w:ind w:left="283"/>
    </w:pPr>
    <w:rPr>
      <w:szCs w:val="24"/>
    </w:rPr>
  </w:style>
  <w:style w:type="paragraph" w:styleId="Legenda">
    <w:name w:val="caption"/>
    <w:basedOn w:val="Normalny"/>
    <w:next w:val="Normalny"/>
    <w:qFormat/>
    <w:pPr>
      <w:suppressLineNumbers/>
      <w:spacing w:before="120" w:after="120"/>
    </w:pPr>
    <w:rPr>
      <w:i/>
      <w:iCs/>
      <w:szCs w:val="24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Pr>
      <w:rFonts w:eastAsia="Times New Roman"/>
      <w:szCs w:val="20"/>
      <w:u w:val="single"/>
      <w:lang w:eastAsia="pl-PL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Times New Roman"/>
      <w:color w:val="FF0000"/>
    </w:rPr>
  </w:style>
  <w:style w:type="character" w:customStyle="1" w:styleId="ListLabel5">
    <w:name w:val="ListLabel 5"/>
    <w:qFormat/>
    <w:rPr>
      <w:rFonts w:eastAsia="Times New Roman" w:cs="Times New Roman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Wingdings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Wingdings"/>
    </w:rPr>
  </w:style>
  <w:style w:type="character" w:customStyle="1" w:styleId="ListLabel15">
    <w:name w:val="ListLabel 15"/>
    <w:qFormat/>
    <w:rPr>
      <w:rFonts w:eastAsia="Times New Roman" w:cs="Times New Roman"/>
      <w:color w:val="FF0000"/>
    </w:rPr>
  </w:style>
  <w:style w:type="character" w:customStyle="1" w:styleId="ListLabel16">
    <w:name w:val="ListLabel 16"/>
    <w:qFormat/>
    <w:rPr>
      <w:rFonts w:eastAsia="Times New Roman" w:cs="Times New Roman"/>
    </w:rPr>
  </w:style>
  <w:style w:type="character" w:customStyle="1" w:styleId="ListLabel17">
    <w:name w:val="ListLabel 17"/>
    <w:qFormat/>
    <w:rPr>
      <w:rFonts w:cs="Wingdings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Symbol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Wingdings"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Wingdings"/>
    </w:rPr>
  </w:style>
  <w:style w:type="character" w:customStyle="1" w:styleId="ListLabel26">
    <w:name w:val="ListLabel 26"/>
    <w:qFormat/>
    <w:rPr>
      <w:rFonts w:eastAsia="Times New Roman" w:cs="Times New Roman"/>
      <w:color w:val="FF0000"/>
    </w:rPr>
  </w:style>
  <w:style w:type="character" w:customStyle="1" w:styleId="ListLabel27">
    <w:name w:val="ListLabel 27"/>
    <w:qFormat/>
    <w:rPr>
      <w:rFonts w:eastAsia="Times New Roman" w:cs="Times New Roman"/>
    </w:rPr>
  </w:style>
  <w:style w:type="character" w:customStyle="1" w:styleId="ListLabel28">
    <w:name w:val="ListLabel 28"/>
    <w:qFormat/>
    <w:rPr>
      <w:rFonts w:cs="Wingdings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eastAsia="Times New Roman" w:cs="Times New Roman"/>
      <w:color w:val="00000A"/>
    </w:rPr>
  </w:style>
  <w:style w:type="character" w:customStyle="1" w:styleId="ListLabel38">
    <w:name w:val="ListLabel 38"/>
    <w:qFormat/>
    <w:rPr>
      <w:rFonts w:eastAsia="Times New Roman" w:cs="Times New Roman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Wingdings"/>
    </w:rPr>
  </w:style>
  <w:style w:type="character" w:customStyle="1" w:styleId="ListLabel42">
    <w:name w:val="ListLabel 42"/>
    <w:qFormat/>
    <w:rPr>
      <w:rFonts w:cs="Symbo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Wingdings"/>
    </w:rPr>
  </w:style>
  <w:style w:type="character" w:customStyle="1" w:styleId="ListLabel45">
    <w:name w:val="ListLabel 45"/>
    <w:qFormat/>
    <w:rPr>
      <w:rFonts w:cs="Symbol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Wingdings"/>
    </w:rPr>
  </w:style>
  <w:style w:type="character" w:customStyle="1" w:styleId="ListLabel48">
    <w:name w:val="ListLabel 48"/>
    <w:qFormat/>
    <w:rPr>
      <w:rFonts w:eastAsia="Times New Roman" w:cs="Times New Roman"/>
      <w:color w:val="00000A"/>
    </w:rPr>
  </w:style>
  <w:style w:type="character" w:customStyle="1" w:styleId="ListLabel49">
    <w:name w:val="ListLabel 49"/>
    <w:qFormat/>
    <w:rPr>
      <w:rFonts w:eastAsia="Times New Roman" w:cs="Times New Roman"/>
    </w:rPr>
  </w:style>
  <w:style w:type="character" w:customStyle="1" w:styleId="ListLabel50">
    <w:name w:val="ListLabel 50"/>
    <w:qFormat/>
    <w:rPr>
      <w:rFonts w:cs="Wingdings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eastAsia="Times New Roman" w:cs="Times New Roman"/>
      <w:color w:val="00000A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TekstpodstawowywcityZnak">
    <w:name w:val="Tekst podstawowy wcięty Znak"/>
    <w:basedOn w:val="Domylnaczcionkaakapitu"/>
    <w:qFormat/>
    <w:rPr>
      <w:rFonts w:eastAsia="Times New Roman"/>
      <w:lang w:eastAsia="pl-PL"/>
    </w:rPr>
  </w:style>
  <w:style w:type="character" w:customStyle="1" w:styleId="TekstpodstawowyZnak">
    <w:name w:val="Tekst podstawowy Znak"/>
    <w:basedOn w:val="Domylnaczcionkaakapitu"/>
    <w:qFormat/>
    <w:rPr>
      <w:rFonts w:eastAsia="Times New Roman"/>
      <w:szCs w:val="20"/>
      <w:lang w:eastAsia="pl-PL"/>
    </w:rPr>
  </w:style>
  <w:style w:type="character" w:customStyle="1" w:styleId="hotnewscz1">
    <w:name w:val="hotnews_c_z1"/>
    <w:basedOn w:val="Domylnaczcionkaakapitu"/>
    <w:qFormat/>
    <w:rPr>
      <w:rFonts w:ascii="Tahoma" w:hAnsi="Tahoma" w:cs="Tahoma"/>
      <w:color w:val="004BA3"/>
      <w:sz w:val="16"/>
      <w:szCs w:val="16"/>
    </w:rPr>
  </w:style>
  <w:style w:type="character" w:customStyle="1" w:styleId="Tekstpodstawowy3Znak">
    <w:name w:val="Tekst podstawowy 3 Znak"/>
    <w:basedOn w:val="Domylnaczcionkaakapitu"/>
    <w:qFormat/>
    <w:rPr>
      <w:rFonts w:eastAsia="Times New Roman"/>
      <w:sz w:val="16"/>
      <w:szCs w:val="16"/>
      <w:lang w:eastAsia="pl-PL"/>
    </w:rPr>
  </w:style>
  <w:style w:type="character" w:customStyle="1" w:styleId="Tekstpodstawowy2Znak">
    <w:name w:val="Tekst podstawowy 2 Znak"/>
    <w:basedOn w:val="Domylnaczcionkaakapitu"/>
    <w:qFormat/>
    <w:rPr>
      <w:rFonts w:eastAsia="Times New Roman"/>
      <w:b/>
      <w:szCs w:val="20"/>
      <w:lang w:eastAsia="pl-PL"/>
    </w:rPr>
  </w:style>
  <w:style w:type="character" w:customStyle="1" w:styleId="ListLabel61">
    <w:name w:val="ListLabel 61"/>
    <w:qFormat/>
    <w:rPr>
      <w:rFonts w:cs="Wingdings"/>
      <w:sz w:val="22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cs="Symbo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eastAsia="Times New Roman" w:cs="Times New Roman"/>
      <w:color w:val="00000A"/>
    </w:rPr>
  </w:style>
  <w:style w:type="character" w:customStyle="1" w:styleId="ListLabel71">
    <w:name w:val="ListLabel 71"/>
    <w:qFormat/>
    <w:rPr>
      <w:rFonts w:eastAsia="Times New Roman" w:cs="Times New Roman"/>
    </w:rPr>
  </w:style>
  <w:style w:type="character" w:customStyle="1" w:styleId="ListLabel72">
    <w:name w:val="ListLabel 72"/>
    <w:qFormat/>
    <w:rPr>
      <w:rFonts w:cs="Wingdings"/>
      <w:sz w:val="22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Wingdings"/>
    </w:rPr>
  </w:style>
  <w:style w:type="character" w:customStyle="1" w:styleId="ListLabel75">
    <w:name w:val="ListLabel 75"/>
    <w:qFormat/>
    <w:rPr>
      <w:rFonts w:cs="Symbol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Wingdings"/>
    </w:rPr>
  </w:style>
  <w:style w:type="character" w:customStyle="1" w:styleId="ListLabel78">
    <w:name w:val="ListLabel 78"/>
    <w:qFormat/>
    <w:rPr>
      <w:rFonts w:cs="Symbol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Wingdings"/>
    </w:rPr>
  </w:style>
  <w:style w:type="character" w:customStyle="1" w:styleId="ListLabel81">
    <w:name w:val="ListLabel 81"/>
    <w:qFormat/>
    <w:rPr>
      <w:rFonts w:eastAsia="Times New Roman" w:cs="Times New Roman"/>
      <w:color w:val="00000A"/>
    </w:rPr>
  </w:style>
  <w:style w:type="character" w:customStyle="1" w:styleId="ListLabel82">
    <w:name w:val="ListLabel 82"/>
    <w:qFormat/>
    <w:rPr>
      <w:rFonts w:eastAsia="Times New Roman" w:cs="Times New Roman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ZTIRLITwPKTzmlitwpkttiret">
    <w:name w:val="Z_TIR/LIT_w_PKT – zm. lit. w pkt tiret"/>
    <w:basedOn w:val="Normalny"/>
    <w:uiPriority w:val="57"/>
    <w:qFormat/>
    <w:pPr>
      <w:widowControl/>
      <w:spacing w:line="360" w:lineRule="auto"/>
      <w:ind w:left="2336" w:hanging="476"/>
      <w:textAlignment w:val="auto"/>
    </w:pPr>
    <w:rPr>
      <w:rFonts w:ascii="Times" w:eastAsiaTheme="minorEastAsia" w:hAnsi="Times" w:cs="Arial"/>
      <w:bCs/>
    </w:rPr>
  </w:style>
  <w:style w:type="paragraph" w:customStyle="1" w:styleId="Tekstpodstawowy21">
    <w:name w:val="Tekst podstawowy 21"/>
    <w:basedOn w:val="Normalny"/>
    <w:qFormat/>
    <w:pPr>
      <w:widowControl/>
      <w:spacing w:line="240" w:lineRule="auto"/>
      <w:jc w:val="center"/>
      <w:textAlignment w:val="auto"/>
    </w:pPr>
    <w:rPr>
      <w:b/>
      <w:sz w:val="36"/>
    </w:rPr>
  </w:style>
  <w:style w:type="paragraph" w:customStyle="1" w:styleId="Default">
    <w:name w:val="Default"/>
    <w:qFormat/>
    <w:rPr>
      <w:rFonts w:ascii="Arial" w:eastAsiaTheme="minorHAnsi" w:hAnsi="Arial" w:cs="Arial"/>
      <w:color w:val="000000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748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Kaczmarczyk</dc:creator>
  <cp:lastModifiedBy>Gmina Proszowice</cp:lastModifiedBy>
  <cp:revision>24</cp:revision>
  <cp:lastPrinted>2023-10-05T12:21:00Z</cp:lastPrinted>
  <dcterms:created xsi:type="dcterms:W3CDTF">2017-02-17T16:39:00Z</dcterms:created>
  <dcterms:modified xsi:type="dcterms:W3CDTF">2025-11-21T12:40:00Z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1045-11.2.0.11537</vt:lpwstr>
  </property>
  <property fmtid="{D5CDD505-2E9C-101B-9397-08002B2CF9AE}" pid="9" name="ICV">
    <vt:lpwstr>954B75B92B04486DBBB03341D8B88837</vt:lpwstr>
  </property>
</Properties>
</file>