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F1AA9" w14:textId="77777777" w:rsidR="00C06DCE" w:rsidRDefault="00C06DCE" w:rsidP="00C06DCE">
      <w:pPr>
        <w:keepNext/>
        <w:spacing w:before="120" w:after="120" w:line="276" w:lineRule="auto"/>
        <w:ind w:left="4393"/>
        <w:rPr>
          <w:sz w:val="22"/>
        </w:rPr>
      </w:pPr>
      <w:r>
        <w:fldChar w:fldCharType="begin"/>
      </w:r>
      <w:r>
        <w:fldChar w:fldCharType="separate"/>
      </w:r>
      <w:r>
        <w:fldChar w:fldCharType="end"/>
      </w:r>
      <w:r>
        <w:rPr>
          <w:sz w:val="22"/>
        </w:rPr>
        <w:t>Załącznik Nr 1 do zarządzenia Nr 43/2023</w:t>
      </w:r>
      <w:r>
        <w:rPr>
          <w:sz w:val="22"/>
        </w:rPr>
        <w:br/>
        <w:t>Burmistrza Gminy i Miasta Proszowice</w:t>
      </w:r>
      <w:r>
        <w:rPr>
          <w:sz w:val="22"/>
        </w:rPr>
        <w:br/>
        <w:t>z dnia 17 maja 2023 r.</w:t>
      </w:r>
    </w:p>
    <w:p w14:paraId="694EB988" w14:textId="77777777" w:rsidR="00C06DCE" w:rsidRDefault="00C06DCE" w:rsidP="00C06DCE">
      <w:pPr>
        <w:keepNext/>
        <w:spacing w:after="480" w:line="276" w:lineRule="auto"/>
        <w:jc w:val="center"/>
        <w:rPr>
          <w:sz w:val="22"/>
        </w:rPr>
      </w:pPr>
      <w:r>
        <w:rPr>
          <w:b/>
          <w:sz w:val="22"/>
        </w:rPr>
        <w:t>UCHWAŁA</w:t>
      </w:r>
      <w:r>
        <w:rPr>
          <w:b/>
          <w:sz w:val="22"/>
        </w:rPr>
        <w:br/>
        <w:t>RADY MIEJSKIEJ w PROSZOWICACH....................</w:t>
      </w:r>
      <w:r>
        <w:rPr>
          <w:b/>
          <w:sz w:val="22"/>
        </w:rPr>
        <w:br/>
        <w:t>z dnia ....................</w:t>
      </w:r>
    </w:p>
    <w:p w14:paraId="0C308514" w14:textId="77777777" w:rsidR="00C06DCE" w:rsidRDefault="00C06DCE" w:rsidP="00C06DCE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b/>
        </w:rPr>
        <w:t>w sprawie utworzenia mieszkania chronionego oraz ustalenia szczegółowych zasad ponoszenia odpłatności za pobyt w mieszkaniu chronionym</w:t>
      </w:r>
    </w:p>
    <w:p w14:paraId="3C6E0E9B" w14:textId="77777777" w:rsidR="00C06DCE" w:rsidRDefault="00C06DCE" w:rsidP="00C06DCE">
      <w:pPr>
        <w:keepLines/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Na podstawie art. 97 ust. 5, w związku z art. 17 ust. 1 pkt 12 oraz art. 53 ustawy z 12.03.2004 r. o pomocy społecznej (Dz. U. z 2021 r. poz. 2268 z </w:t>
      </w:r>
      <w:proofErr w:type="spellStart"/>
      <w:r>
        <w:rPr>
          <w:color w:val="000000"/>
          <w:u w:color="000000"/>
        </w:rPr>
        <w:t>późn</w:t>
      </w:r>
      <w:proofErr w:type="spellEnd"/>
      <w:r>
        <w:rPr>
          <w:color w:val="000000"/>
          <w:u w:color="000000"/>
        </w:rPr>
        <w:t>. zm.) uchwala się, co następuje:</w:t>
      </w:r>
    </w:p>
    <w:p w14:paraId="65332EF1" w14:textId="77777777" w:rsidR="00C06DCE" w:rsidRDefault="00C06DCE" w:rsidP="00C06DCE">
      <w:pPr>
        <w:keepNext/>
        <w:spacing w:before="280" w:line="276" w:lineRule="auto"/>
        <w:jc w:val="center"/>
      </w:pPr>
      <w:r>
        <w:rPr>
          <w:b/>
        </w:rPr>
        <w:t>§ 1. </w:t>
      </w:r>
    </w:p>
    <w:p w14:paraId="779CBD32" w14:textId="77777777" w:rsidR="00C06DCE" w:rsidRDefault="00C06DCE" w:rsidP="00C06DCE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W Gminie Proszowice tworzy się mieszkanie chronione, o którym mowa w art. 53 ustawy z dnia 12 marca 2004 r. o pomocy społecznej, zlokalizowane w Proszowicach przy ul. Szpitalnej 3/16.</w:t>
      </w:r>
    </w:p>
    <w:p w14:paraId="53132BB6" w14:textId="77777777" w:rsidR="00C06DCE" w:rsidRDefault="00C06DCE" w:rsidP="00C06DCE">
      <w:pPr>
        <w:keepNext/>
        <w:spacing w:before="280" w:line="276" w:lineRule="auto"/>
        <w:jc w:val="center"/>
      </w:pPr>
      <w:r>
        <w:rPr>
          <w:b/>
        </w:rPr>
        <w:t>§ 2. </w:t>
      </w:r>
    </w:p>
    <w:p w14:paraId="2180CB66" w14:textId="77777777" w:rsidR="00C06DCE" w:rsidRDefault="00C06DCE" w:rsidP="00C06DCE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Stawka miesięcznej opłaty za pobyt w mieszkaniu chronionym wspieranym lub mieszkaniu chronionym treningowym wynosi 1100 zł.</w:t>
      </w:r>
    </w:p>
    <w:p w14:paraId="6507B935" w14:textId="77777777" w:rsidR="00C06DCE" w:rsidRDefault="00C06DCE" w:rsidP="00C06DCE">
      <w:pPr>
        <w:keepNext/>
        <w:spacing w:before="280" w:line="276" w:lineRule="auto"/>
        <w:jc w:val="center"/>
      </w:pPr>
      <w:r>
        <w:rPr>
          <w:b/>
        </w:rPr>
        <w:t>§ 3. </w:t>
      </w:r>
    </w:p>
    <w:p w14:paraId="74590616" w14:textId="77777777" w:rsidR="00C06DCE" w:rsidRDefault="00C06DCE" w:rsidP="00C06DCE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Opłatę za pobyt w mieszkaniu chronionym ponosi osoba, której dochód przekracza kwotę kryterium dochodowego, o którym mowa w art. 8 ust. 1 pkt 1 i 2 ustawy o pomocy społecznej.</w:t>
      </w:r>
    </w:p>
    <w:p w14:paraId="164B600C" w14:textId="77777777" w:rsidR="00C06DCE" w:rsidRDefault="00C06DCE" w:rsidP="00C06DCE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Opłata ponoszona jest w granicach określonych poniższą tabelą.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42"/>
        <w:gridCol w:w="5122"/>
      </w:tblGrid>
      <w:tr w:rsidR="00C06DCE" w14:paraId="29D72B98" w14:textId="77777777" w:rsidTr="00B34277"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06F1E" w14:textId="77777777" w:rsidR="00C06DCE" w:rsidRDefault="00C06DCE" w:rsidP="00B34277">
            <w:pPr>
              <w:jc w:val="both"/>
              <w:rPr>
                <w:color w:val="000000"/>
                <w:u w:color="000000"/>
              </w:rPr>
            </w:pPr>
            <w:r>
              <w:t>Dochód (w stosunku do ustawowego kryterium dochodowego)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3CC08" w14:textId="77777777" w:rsidR="00C06DCE" w:rsidRDefault="00C06DCE" w:rsidP="00B34277">
            <w:pPr>
              <w:jc w:val="both"/>
              <w:rPr>
                <w:color w:val="000000"/>
                <w:u w:color="000000"/>
              </w:rPr>
            </w:pPr>
            <w:r>
              <w:t>Wysokość odpłatność (w odniesieniu do miesięcznej stawki odpłatności)</w:t>
            </w:r>
          </w:p>
        </w:tc>
      </w:tr>
      <w:tr w:rsidR="00C06DCE" w14:paraId="45F72709" w14:textId="77777777" w:rsidTr="00B34277"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03425" w14:textId="77777777" w:rsidR="00C06DCE" w:rsidRDefault="00C06DCE" w:rsidP="00B34277">
            <w:pPr>
              <w:jc w:val="both"/>
              <w:rPr>
                <w:color w:val="000000"/>
                <w:u w:color="000000"/>
              </w:rPr>
            </w:pPr>
            <w:r>
              <w:t>powyżej 100 % do 140 %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D45B0" w14:textId="77777777" w:rsidR="00C06DCE" w:rsidRDefault="00C06DCE" w:rsidP="00B34277">
            <w:pPr>
              <w:jc w:val="both"/>
              <w:rPr>
                <w:color w:val="000000"/>
                <w:u w:color="000000"/>
              </w:rPr>
            </w:pPr>
            <w:r>
              <w:t>do 10 %</w:t>
            </w:r>
          </w:p>
        </w:tc>
      </w:tr>
      <w:tr w:rsidR="00C06DCE" w14:paraId="3740B8C5" w14:textId="77777777" w:rsidTr="00B34277"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163A7" w14:textId="77777777" w:rsidR="00C06DCE" w:rsidRDefault="00C06DCE" w:rsidP="00B34277">
            <w:pPr>
              <w:jc w:val="both"/>
              <w:rPr>
                <w:color w:val="000000"/>
                <w:u w:color="000000"/>
              </w:rPr>
            </w:pPr>
            <w:r>
              <w:t>powyżej 140 % do 180%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78E047" w14:textId="77777777" w:rsidR="00C06DCE" w:rsidRDefault="00C06DCE" w:rsidP="00B34277">
            <w:pPr>
              <w:jc w:val="both"/>
              <w:rPr>
                <w:color w:val="000000"/>
                <w:u w:color="000000"/>
              </w:rPr>
            </w:pPr>
            <w:r>
              <w:t>powyżej 10 % do 20 %</w:t>
            </w:r>
          </w:p>
        </w:tc>
      </w:tr>
      <w:tr w:rsidR="00C06DCE" w14:paraId="0573FC02" w14:textId="77777777" w:rsidTr="00B34277"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D2127" w14:textId="77777777" w:rsidR="00C06DCE" w:rsidRDefault="00C06DCE" w:rsidP="00B34277">
            <w:pPr>
              <w:jc w:val="both"/>
              <w:rPr>
                <w:color w:val="000000"/>
                <w:u w:color="000000"/>
              </w:rPr>
            </w:pPr>
            <w:r>
              <w:t>powyżej 180 % do 220 %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DA8DD" w14:textId="77777777" w:rsidR="00C06DCE" w:rsidRDefault="00C06DCE" w:rsidP="00B34277">
            <w:pPr>
              <w:jc w:val="both"/>
              <w:rPr>
                <w:color w:val="000000"/>
                <w:u w:color="000000"/>
              </w:rPr>
            </w:pPr>
            <w:r>
              <w:t>powyżej 20 % do 30 %</w:t>
            </w:r>
          </w:p>
        </w:tc>
      </w:tr>
      <w:tr w:rsidR="00C06DCE" w14:paraId="76850112" w14:textId="77777777" w:rsidTr="00B34277"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78469" w14:textId="77777777" w:rsidR="00C06DCE" w:rsidRDefault="00C06DCE" w:rsidP="00B34277">
            <w:pPr>
              <w:jc w:val="both"/>
              <w:rPr>
                <w:color w:val="000000"/>
                <w:u w:color="000000"/>
              </w:rPr>
            </w:pPr>
            <w:r>
              <w:t>powyżej 220 % do 260 %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F8603" w14:textId="77777777" w:rsidR="00C06DCE" w:rsidRDefault="00C06DCE" w:rsidP="00B34277">
            <w:pPr>
              <w:jc w:val="both"/>
              <w:rPr>
                <w:color w:val="000000"/>
                <w:u w:color="000000"/>
              </w:rPr>
            </w:pPr>
            <w:r>
              <w:t>powyżej 30 % do 40 %</w:t>
            </w:r>
          </w:p>
        </w:tc>
      </w:tr>
      <w:tr w:rsidR="00C06DCE" w14:paraId="136BC2E1" w14:textId="77777777" w:rsidTr="00B34277"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70387" w14:textId="77777777" w:rsidR="00C06DCE" w:rsidRDefault="00C06DCE" w:rsidP="00B34277">
            <w:pPr>
              <w:jc w:val="both"/>
              <w:rPr>
                <w:color w:val="000000"/>
                <w:u w:color="000000"/>
              </w:rPr>
            </w:pPr>
            <w:r>
              <w:t>powyżej 260 %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F32C7" w14:textId="77777777" w:rsidR="00C06DCE" w:rsidRDefault="00C06DCE" w:rsidP="00B34277">
            <w:pPr>
              <w:jc w:val="both"/>
              <w:rPr>
                <w:color w:val="000000"/>
                <w:u w:color="000000"/>
              </w:rPr>
            </w:pPr>
            <w:r>
              <w:t>powyżej 40 % do 100 %</w:t>
            </w:r>
          </w:p>
        </w:tc>
      </w:tr>
    </w:tbl>
    <w:p w14:paraId="281FE943" w14:textId="77777777" w:rsidR="00C06DCE" w:rsidRDefault="00C06DCE" w:rsidP="00C06DCE">
      <w:pPr>
        <w:keepNext/>
        <w:spacing w:before="280" w:line="276" w:lineRule="auto"/>
        <w:jc w:val="center"/>
      </w:pPr>
      <w:r>
        <w:rPr>
          <w:b/>
        </w:rPr>
        <w:lastRenderedPageBreak/>
        <w:t>§ 4. </w:t>
      </w:r>
    </w:p>
    <w:p w14:paraId="6B4479AB" w14:textId="77777777" w:rsidR="00C06DCE" w:rsidRDefault="00C06DCE" w:rsidP="00C06DCE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Odpłatność ustala się za każdy miesiąc kalendarzowy korzystania ze wsparcia w mieszkaniu chronionym. W przypadku, gdy wsparcie nie obejmuje pełnego miesiąca kalendarzowego, odpłatność oblicza się proporcjonalnie do liczby dni korzystania ze wsparcia, tj. dzieląc kwotę odpłatności przez liczbę dni w danym miesiącu i mnożąc przez liczbę dni korzystania ze wsparcia.</w:t>
      </w:r>
    </w:p>
    <w:p w14:paraId="3CFC7627" w14:textId="77777777" w:rsidR="00C06DCE" w:rsidRDefault="00C06DCE" w:rsidP="00C06DCE">
      <w:pPr>
        <w:keepNext/>
        <w:spacing w:before="280" w:line="276" w:lineRule="auto"/>
        <w:jc w:val="center"/>
      </w:pPr>
      <w:r>
        <w:rPr>
          <w:b/>
        </w:rPr>
        <w:t>§ 5. </w:t>
      </w:r>
    </w:p>
    <w:p w14:paraId="3C4D98B3" w14:textId="77777777" w:rsidR="00C06DCE" w:rsidRDefault="00C06DCE" w:rsidP="00C06DCE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Traci moc uchwała nr XLIV/333/2017 Rady Miejskiej w Proszowicach z dnia 26 września 2017 r. w sprawie utworzenia mieszkania chronionego oraz określenia szczegółowych zasad ponoszenia odpłatności za pobyt w mieszkaniu chronionym (Dz. Urz. Woj. Małopolskiego z 2017 r. poz. 6077).</w:t>
      </w:r>
    </w:p>
    <w:p w14:paraId="07E7DF66" w14:textId="77777777" w:rsidR="00C06DCE" w:rsidRDefault="00C06DCE" w:rsidP="00C06DCE">
      <w:pPr>
        <w:keepNext/>
        <w:spacing w:before="280" w:line="276" w:lineRule="auto"/>
        <w:jc w:val="center"/>
      </w:pPr>
      <w:r>
        <w:rPr>
          <w:b/>
        </w:rPr>
        <w:t>§ 6. </w:t>
      </w:r>
    </w:p>
    <w:p w14:paraId="657213C2" w14:textId="77777777" w:rsidR="00C06DCE" w:rsidRDefault="00C06DCE" w:rsidP="00C06DCE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Wykonanie uchwały powierza się Burmistrzowi Gminy i Miasta Proszowice.</w:t>
      </w:r>
    </w:p>
    <w:p w14:paraId="646CF329" w14:textId="77777777" w:rsidR="00C06DCE" w:rsidRDefault="00C06DCE" w:rsidP="00C06DCE">
      <w:pPr>
        <w:keepNext/>
        <w:spacing w:before="280" w:line="276" w:lineRule="auto"/>
        <w:jc w:val="center"/>
      </w:pPr>
      <w:r>
        <w:rPr>
          <w:b/>
        </w:rPr>
        <w:t>§ 7. </w:t>
      </w:r>
    </w:p>
    <w:p w14:paraId="42B94522" w14:textId="77777777" w:rsidR="00C06DCE" w:rsidRDefault="00C06DCE" w:rsidP="00C06DCE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Uchwała wchodzi w życie po upływie 14 dni od dnia ogłoszenia w Dzienniku Urzędowym Województwa Małopolskiego</w:t>
      </w:r>
    </w:p>
    <w:p w14:paraId="490D5A3B" w14:textId="77777777" w:rsidR="009B4147" w:rsidRDefault="009B4147"/>
    <w:sectPr w:rsidR="009B41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DCE"/>
    <w:rsid w:val="009B4147"/>
    <w:rsid w:val="00C06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557B2"/>
  <w15:chartTrackingRefBased/>
  <w15:docId w15:val="{2700D10C-74A5-4838-94FE-60ADDBDF9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6DCE"/>
    <w:pPr>
      <w:spacing w:after="0" w:line="240" w:lineRule="auto"/>
    </w:pPr>
    <w:rPr>
      <w:rFonts w:ascii="Verdana" w:eastAsia="Verdana" w:hAnsi="Verdana" w:cs="Verdana"/>
      <w:kern w:val="0"/>
      <w:sz w:val="24"/>
      <w:szCs w:val="24"/>
      <w:lang w:eastAsia="pl-PL" w:bidi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1943</Characters>
  <Application>Microsoft Office Word</Application>
  <DocSecurity>0</DocSecurity>
  <Lines>16</Lines>
  <Paragraphs>4</Paragraphs>
  <ScaleCrop>false</ScaleCrop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1</cp:revision>
  <dcterms:created xsi:type="dcterms:W3CDTF">2023-05-17T11:50:00Z</dcterms:created>
  <dcterms:modified xsi:type="dcterms:W3CDTF">2023-05-17T11:51:00Z</dcterms:modified>
</cp:coreProperties>
</file>