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73780" w14:textId="77777777" w:rsidR="00F00246" w:rsidRDefault="00F00246" w:rsidP="00F00246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Programu współpracy w roku 2024 Gminy Proszowice z organizacjami oraz podmiotami, o których mowa w art. 3 ust. 3 ustawy z dnia 24 kwietnia 2003 roku o działalności pożytku publicznego i o wolontariacie</w:t>
      </w:r>
    </w:p>
    <w:p w14:paraId="1AF90357" w14:textId="77777777" w:rsidR="00F00246" w:rsidRDefault="00F00246" w:rsidP="00F00246">
      <w:pPr>
        <w:spacing w:before="120" w:after="120" w:line="276" w:lineRule="auto"/>
        <w:ind w:firstLine="227"/>
      </w:pPr>
      <w:r>
        <w:t>Program współpracy Gminy Proszowice w roku 2024 z organizacjami oraz podmiotami, o których mowa w art. 3 ust. 3 ustawy z dnia 24 kwietnia 2003 roku o działalności pożytku publicznego i o wolontariacie, stanowi element polityki społeczno-finansowej Gminy Proszowice.</w:t>
      </w:r>
    </w:p>
    <w:p w14:paraId="5E01F247" w14:textId="77777777" w:rsidR="00F00246" w:rsidRDefault="00F00246" w:rsidP="00F00246">
      <w:pPr>
        <w:spacing w:before="120" w:after="120" w:line="276" w:lineRule="auto"/>
        <w:ind w:firstLine="227"/>
      </w:pPr>
      <w:r>
        <w:t>Celem głównym Programu jest skuteczne działanie na rzecz poprawy jakości życia mieszkańców, celami szczegółowymi - rozwijanie współpracy samorządu Gminy z Organizacjami w celu podnoszenia skuteczności i efektywności działań podejmowanych w zakresie zlecania i realizacji zadań publicznych oraz wspólnego określenia zasad, obszarów, kierunków i form wzajemnej współpracy.</w:t>
      </w:r>
    </w:p>
    <w:p w14:paraId="0BB86730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3C5B444D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Postanowienia ogólne</w:t>
      </w:r>
    </w:p>
    <w:p w14:paraId="145809BA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Ilekroć w niniejszym Programie jest mowa o:</w:t>
      </w:r>
    </w:p>
    <w:p w14:paraId="1079F08D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ustawie - rozumie się przez to Ustawę z dnia 24 kwietnia 2003 roku o działalności pożytku publicznego i wolontariacie; (tekst jednolity Dz. U. z 2020 r., poz. 1327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 .zm.),</w:t>
      </w:r>
    </w:p>
    <w:p w14:paraId="310E0BBE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pożytku publicznego – rozumie się przez to działalność społecznie użyteczną prowadzoną przez organizacje pozarządowe w sferze zadań publicznych określonych w ustawie,</w:t>
      </w:r>
    </w:p>
    <w:p w14:paraId="02E54C8C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organizacji pozarządowej – rozumie się przez to organizację pozarządową w myśl art.3 ust. 3 ustawy z dnia 24 kwietnia 2003 r. o działalności pożytku publicznego i wolontariacie,</w:t>
      </w:r>
    </w:p>
    <w:p w14:paraId="31B64624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innym podmiocie – rozumie się przez to podmiot w myśl art. 3 ust. 3 ustawy z dnia 24 kwietnia 2003 r. o działalności pożytku publicznego i wolontariacie,</w:t>
      </w:r>
    </w:p>
    <w:p w14:paraId="38AD9E29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otwartym konkursie ofert – należy przez to rozumieć otwarty konkurs ofert określany ustawą o działalności pożytku publicznego i o wolontariacie,</w:t>
      </w:r>
    </w:p>
    <w:p w14:paraId="77995585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 xml:space="preserve">priorytetach zadań publicznych – należy przez to rozumieć szczególnie istotne obszary zadań publicznych, wyodrębnione ze sfery określonej </w:t>
      </w:r>
      <w:r>
        <w:rPr>
          <w:color w:val="000000"/>
          <w:u w:color="000000"/>
        </w:rPr>
        <w:lastRenderedPageBreak/>
        <w:t>w art. 4 ust. 1 ustawy, wymienione w programie współpracy jako rekomendowane do zlecania ich realizacji organizacjom pozarządowym,</w:t>
      </w:r>
    </w:p>
    <w:p w14:paraId="5072CC39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komisji konkursowej – należy przez to rozumieć komisję powołaną przez Burmistrza Zarządzeniem o ogłoszeniu otwartego konkursu ofert. Tryb powoływania komisji jak również zasady jej działania zostały opisane w dalszej części Programu,</w:t>
      </w:r>
    </w:p>
    <w:p w14:paraId="5F1178C0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Gminie – rozumie się przez to Gminę i Miasto Proszowice,</w:t>
      </w:r>
    </w:p>
    <w:p w14:paraId="3C5259FB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Radzie– rozumie się przez to Radę Miejską w Proszowicach,</w:t>
      </w:r>
    </w:p>
    <w:p w14:paraId="3E52D22B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10) </w:t>
      </w:r>
      <w:r>
        <w:rPr>
          <w:color w:val="000000"/>
          <w:u w:color="000000"/>
        </w:rPr>
        <w:t>Burmistrzu – rozumie się przez to Burmistrza Gminy i Miasta Proszowice,</w:t>
      </w:r>
    </w:p>
    <w:p w14:paraId="0A558940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11) </w:t>
      </w:r>
      <w:r>
        <w:rPr>
          <w:color w:val="000000"/>
          <w:u w:color="000000"/>
        </w:rPr>
        <w:t>Urzędzie - rozumie się przez to Urząd Gminy i Miasta Proszowice.</w:t>
      </w:r>
    </w:p>
    <w:p w14:paraId="0E7F169F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Terminy użyte w ust. 1 mają zastosowanie do zarządzeń Burmistrza wydanych na podstawie uchwały Rady w sprawie przejęcia Programu.</w:t>
      </w:r>
    </w:p>
    <w:p w14:paraId="3C939858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054845DC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Formy współpracy i sposób realizacji programu</w:t>
      </w:r>
    </w:p>
    <w:p w14:paraId="40ACACE3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Podstawowe formy współpracy Samorządu Gminy z organizacjami pozarządowymi to:</w:t>
      </w:r>
    </w:p>
    <w:p w14:paraId="3B71617F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finansowe:</w:t>
      </w:r>
    </w:p>
    <w:p w14:paraId="07B62799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zlecanie w drodze otwartych konkursów ofert organizacjom pozarządowym realizacji zadań publicznych w formie powierzania wykonania zadania wraz z udzieleniem dotacji na sfinansowanie jego realizacji lub wspierania zadania wraz z udzieleniem dotacji na dofinansowanie jego realizacji,</w:t>
      </w:r>
    </w:p>
    <w:p w14:paraId="7219BF9E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zlecanie realizacji zadania publicznego na wniosek organizacji pozarządowej pominięciem otwartego konkursu ofert (tryb małych grantów),</w:t>
      </w:r>
    </w:p>
    <w:p w14:paraId="60D90296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pozafinansowe:</w:t>
      </w:r>
    </w:p>
    <w:p w14:paraId="00452DCE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wzajemne informowanie się o planowanych działaniach,</w:t>
      </w:r>
    </w:p>
    <w:p w14:paraId="78FAEE3B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przekazywanie informacji o współpracy za pośrednictwem strony internetowej mediów lokalnych,</w:t>
      </w:r>
    </w:p>
    <w:p w14:paraId="4D9248B1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informowanie o zadaniach publicznych, które będą realizowane w danym roku oraz o ogłaszanych konkursach ofert, jak również o sposobach ich rozstrzygnięć,</w:t>
      </w:r>
    </w:p>
    <w:p w14:paraId="7FFB8EE1" w14:textId="77777777" w:rsidR="00F00246" w:rsidRDefault="00F00246" w:rsidP="00F00246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konsultowanie projektów aktów prawnych w dziedzinach dotyczących organizacji pozarządowych,</w:t>
      </w:r>
    </w:p>
    <w:p w14:paraId="70A5531C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4) </w:t>
      </w:r>
      <w:r>
        <w:rPr>
          <w:color w:val="000000"/>
          <w:u w:color="000000"/>
        </w:rPr>
        <w:t>wspieranie organizacji pozarządowych w pozyskiwaniu środków finansowych ze źródeł ponadlokalnych poprzez wydawanie opinii o działalności organizacji oraz udzielanie rekomendacji organizacjom i podmiotom współpracującym z Gminą, które ubiegają się o dofinansowanie z innych źródeł niż budżet</w:t>
      </w:r>
    </w:p>
    <w:p w14:paraId="11723F4D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Gminy,</w:t>
      </w:r>
    </w:p>
    <w:p w14:paraId="66F336A0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zachęcanie sektora gospodarczego do sponsorowania projektów realizowanych przez organizacje trzeciego sektora,</w:t>
      </w:r>
    </w:p>
    <w:p w14:paraId="1B83872C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prowadzenie działalności promocyjnej i informacyjnej dotyczącej wspólnych przedsięwzięć Gminy i organizacji pozarządowych,</w:t>
      </w:r>
    </w:p>
    <w:p w14:paraId="1FE55DCE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inne formy współpracy:</w:t>
      </w:r>
    </w:p>
    <w:p w14:paraId="3D4C71DE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udostępnianie organizacjom pozarządowym pomieszczeń Urzędu lub jednostek organizacyjnych Gminy i bazy technicznej w tych pomieszczeniach na niekomercyjne spotkania związane z realizacją Programu współpracy,</w:t>
      </w:r>
    </w:p>
    <w:p w14:paraId="38B916CF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współdziałanie w pozyskiwaniu środków finansowych z innych źródeł niż budżet Gminy.</w:t>
      </w:r>
    </w:p>
    <w:p w14:paraId="2FACCFC7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promocja działalności organizacji pozarządowych w mediach,</w:t>
      </w:r>
    </w:p>
    <w:p w14:paraId="13ABD133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funkcjonowanie zakładki na stronie proszowice.pl, pn. "Organizacje</w:t>
      </w:r>
    </w:p>
    <w:p w14:paraId="41854514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pozarządowe",</w:t>
      </w:r>
    </w:p>
    <w:p w14:paraId="30B7E8E8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prowadzenie kalendarza wydarzeń dotyczących przedsięwzięć planowanych przez organizacje pozarządowe w oparciu o nadesłane informacje,</w:t>
      </w:r>
    </w:p>
    <w:p w14:paraId="1A6EE18D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organizacja szkoleń w zakresie dotyczącym organizacji pozarządowych,</w:t>
      </w:r>
    </w:p>
    <w:p w14:paraId="2ACFACD3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udział przedstawicieli organizacji pozarządowych w posiedzeniach komisji konkursowych,</w:t>
      </w:r>
    </w:p>
    <w:p w14:paraId="7C25E2E1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umożliwienie objęcia patronatem Samorządu Gminy przedsięwzięć realizowanych przez organizacje pozarządowe na rzecz mieszkańców Gminy.</w:t>
      </w:r>
    </w:p>
    <w:p w14:paraId="547DD5D6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7A815592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Zasady współpracy</w:t>
      </w:r>
    </w:p>
    <w:p w14:paraId="4EBCB248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1. </w:t>
      </w:r>
      <w:r>
        <w:rPr>
          <w:color w:val="000000"/>
          <w:u w:color="000000"/>
        </w:rPr>
        <w:t>Gmina prowadzi współpracę z organizacjami pozarządowymi i innymi podmiotami w sferze realizacji zadań publicznych na zasadach: pomocniczości, suwerenności stron, partnerstwa, efektywności, uczciwej konkurencji i jawności. Przestrzeganie tych zasad winno wprowadzić atmosferę dialogu we wzajemnych kontaktach.</w:t>
      </w:r>
    </w:p>
    <w:p w14:paraId="381051E4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Podstawowym trybem zlecania zadań publicznych organizacjom pozarządowym jest otwarty konkurs ofert, przy czym:</w:t>
      </w:r>
    </w:p>
    <w:p w14:paraId="65227A95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Oferta realizacji zadania publicznego złożona przez organizację pozarządową przygotowana jest na druku zgodnym ze wzorem określonym w Rozporządzeniu Przewodniczącego Komitetu do spraw Pożytku Publicznego z dnia 24 października 2018 r. w sprawie wzorów ofert i ramowych wzorów umów dotyczących realizacji zadań publicznych oraz wzorów sprawozdań z wykonania tych zadań (Dz. U. 2018 poz. 2057).</w:t>
      </w:r>
    </w:p>
    <w:p w14:paraId="76C58F66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Dopuszcza się możliwość wielokrotnego ogłaszania konkursu w ciągu roku.</w:t>
      </w:r>
    </w:p>
    <w:p w14:paraId="141B4421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75115411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Lista zadań publicznych przewidzianych do realizacji w roku 2024</w:t>
      </w:r>
    </w:p>
    <w:p w14:paraId="34D30537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Obszary współpracy Gminy z organizacjami pozarządowymi i innymi podmiotami obejmują zadania wymienione w art. 4 ust.1 ustawy. Za szczególnie ważne i przewidziane do realizacji w roku 2024 uznaje zadania z zakresu:</w:t>
      </w:r>
    </w:p>
    <w:p w14:paraId="1E7BDE55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podtrzymywania i upowszechniania tradycji narodowej, pielęgnowania polskości oraz rozwoju świadomości narodowej, obywatelskiej i kulturowej,</w:t>
      </w:r>
    </w:p>
    <w:p w14:paraId="110D2412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działalności na rzecz osób niepełnosprawnych,</w:t>
      </w:r>
    </w:p>
    <w:p w14:paraId="402D7B10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działalności wspomagającej rozwój wspólnot i społeczności lokalnych,</w:t>
      </w:r>
    </w:p>
    <w:p w14:paraId="2BD6FB51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kultury, sztuki, ochrony dóbr kultury i dziedzictwa narodowego,</w:t>
      </w:r>
    </w:p>
    <w:p w14:paraId="7174187B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wspierania i upowszechniania kultury fizycznej,</w:t>
      </w:r>
    </w:p>
    <w:p w14:paraId="0DDC2085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przeciwdziałania uzależnieniom i patologiom społecznym obejmujące organizację i prowadzenie świetlicy środowiskowej jako placówki wsparcia dziennego, prowadzenie pozalekcyjnych zajęć edukacyjno- sportowo- rekreacyjnych dla dzieci z rodzin dysfunkcyjnych, której celem jest dostarczenie wzorców pozytywnego spędzania wolnego czasu bez używek.</w:t>
      </w:r>
    </w:p>
    <w:p w14:paraId="50D84F47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Lista zagadnień, wymienionych w punkcie 1 stanowi wyjściową informację dla partnerów Programu o podstawowych priorytetowych kierunkach działań w roku 2024, jednak nie stanowi jedynego kryterium podjęcia współpracy pomiędzy Gminą a organizacjami. Szczegółowa lista kryteriów będzie precyzowana każdorazowo w ogłoszeniach konkursów ofert na realizację zadań publicznych Gminy.</w:t>
      </w:r>
    </w:p>
    <w:p w14:paraId="15664324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Na wniosek organizacji lub innego podmiotu, Gmina może zlecić wykonanie realizacji zadania o charakterze lokalnym lub regionalnym z pominięciem otwartego konkursu ofert w trybie "małych grantów", jeśli spełnione są łącznie następujące warunki:</w:t>
      </w:r>
    </w:p>
    <w:p w14:paraId="0F2A8895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wysokość dofinansowania lub finansowania zadania publicznego nie przekracza kwoty 10 000 zł,</w:t>
      </w:r>
    </w:p>
    <w:p w14:paraId="6DC6810F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zadanie publiczne ma być realizowane w okresie nie dłuższym niż 90 dni,</w:t>
      </w:r>
    </w:p>
    <w:p w14:paraId="735220D8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łączna kwota przekazana w ten sposób tej samej organizacji w danym roku kalendarzowym nie może przekroczyć 20 000 zł,</w:t>
      </w:r>
    </w:p>
    <w:p w14:paraId="30C2FD2C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łączna kwota przekazana w tym trybie nie może przekroczyć 20% dotacji planowanych w roku budżetowym na realizację zadań publicznych przez organizacje pozarządowe,</w:t>
      </w:r>
    </w:p>
    <w:p w14:paraId="437760D1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oferta realizacji zadania publicznego złożona przez organizację pozarządową przygotowywana jest na druku zgodnym ze wzorem określonym w Rozporządzeniu Przewodniczącego Komitetu do spraw Pożytku Publicznego z dnia 24 października 2018 r. w sprawie wzorów oferty i uproszczonego wzoru sprawozdania z realizacji zadania publicznego (Dz. U. 2018 poz. 2055),</w:t>
      </w:r>
    </w:p>
    <w:p w14:paraId="55CA17FA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w ciągu 7 dni od momentu wpływu oferty do Biura Obsługi Interesanta Urzędu Gminy i Miasta Proszowice oferta na okres 7 dni jest upubliczniana, tj. zamieszczana na:</w:t>
      </w:r>
    </w:p>
    <w:p w14:paraId="4506BACB" w14:textId="77777777" w:rsidR="00F00246" w:rsidRDefault="00F00246" w:rsidP="00F00246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tablicy ogłoszeń Urzędu,</w:t>
      </w:r>
    </w:p>
    <w:p w14:paraId="2E38E9F2" w14:textId="77777777" w:rsidR="00F00246" w:rsidRDefault="00F00246" w:rsidP="00F00246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stronie internetowej proszowice.pl i w Biuletynie Informacji Publicznej Urzędu Gminy i Miasta Proszowice.</w:t>
      </w:r>
    </w:p>
    <w:p w14:paraId="5873A77A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 terminie 7 dni od dnia upublicznienia oferty każdy może zgłosić do niej uwagi. Po stwierdzeniu celowości realizacji zadania oraz zabezpieczenia środków podpisywana jest umowa dotycząca realizacji tego zadania publicznego.</w:t>
      </w:r>
    </w:p>
    <w:p w14:paraId="67ECE6DC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lastRenderedPageBreak/>
        <w:t>§ 5. </w:t>
      </w:r>
    </w:p>
    <w:p w14:paraId="06616336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Tryb powoływania i zasady działania komisji konkursowych do opiniowania ofert</w:t>
      </w:r>
    </w:p>
    <w:p w14:paraId="6127C790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Burmistrz Zarządzeniem powołuje komisję konkursową i określa zasady jej działania.</w:t>
      </w:r>
    </w:p>
    <w:p w14:paraId="4E1FBAF3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3253DBBD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Informacje o sposobie tworzenia Programu oraz przebiegu konsultacji</w:t>
      </w:r>
    </w:p>
    <w:p w14:paraId="5621A4DF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współpracy Gminy z organizacjami pozarządowymi oraz innymi podmiotami na 2024 r. został poddany konsultacjom społecznym stosownie do Uchwały Nr IV/21/2011 Rady Miejskiej w Proszowicach z dnia 20 stycznia 2011 r. w sprawie w sprawie szczegółowego sposobu konsultowania z organizacjami działalności pożytku publicznego lub organizacjami pozarządowymi i podmiotami wymienionymi w art. 3 ust. 3 ustawy z dnia 24 kwietnia 2003r. o działalności pożytku publicznego i o wolontariacie projektów aktów prawa miejscowego w dziedzinach dotyczących działalności statutowej tych organizacji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2020 r., poz. 1057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na podstawie Zarządzenia nr 114/2024 Burmistrza Gminy i Miasta Proszowice z dnia 24 listopada 2023 r .</w:t>
      </w:r>
    </w:p>
    <w:p w14:paraId="63BED63A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Projekt Programu zostanie zamieszczany na tablicy ogłoszeń, na stronie internetowej proszowice.pl i w Biuletynie Informacji Publicznej Urzędu Gminy i Miasta Proszowice.</w:t>
      </w:r>
    </w:p>
    <w:p w14:paraId="2B2D5965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trakcie konsultacji organizacje pozarządowe oraz inne podmioty, miały możliwość w terminie od 25 listopada do 8 grudnia 2023 r. składania na formularza konsultacji, wnioski i uwag do przedłożonego Projektu Programu w następujących formach:</w:t>
      </w:r>
    </w:p>
    <w:p w14:paraId="05CB47DE" w14:textId="77777777" w:rsidR="00F00246" w:rsidRDefault="00F00246" w:rsidP="00F0024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przesłać w nieprzekraczalnym terminie od 25 listopada do 8 grudnia 2023 r. w formie skanu/zdjęcia drogą elektroniczną na adres: akotyza@um.proszowice.pl,</w:t>
      </w:r>
    </w:p>
    <w:p w14:paraId="6290D0C2" w14:textId="77777777" w:rsidR="00F00246" w:rsidRDefault="00F00246" w:rsidP="00F0024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 xml:space="preserve">dostarczyć do pracownika Urzędu Gminy i Miasta Proszowice p. Anety </w:t>
      </w:r>
      <w:proofErr w:type="spellStart"/>
      <w:r>
        <w:rPr>
          <w:color w:val="000000"/>
          <w:u w:color="000000"/>
        </w:rPr>
        <w:t>Kotyzy</w:t>
      </w:r>
      <w:proofErr w:type="spellEnd"/>
      <w:r>
        <w:rPr>
          <w:color w:val="000000"/>
          <w:u w:color="000000"/>
        </w:rPr>
        <w:t xml:space="preserve"> Inspektora Biura Rady i Promocji, lub przesłać pocztą tradycyjną na adres Urząd Gminy i Miasta Proszowice, ul. 3 Maja 72, 32-100 Proszowice.</w:t>
      </w:r>
    </w:p>
    <w:p w14:paraId="68A59CC2" w14:textId="77777777" w:rsidR="00F00246" w:rsidRDefault="00F00246" w:rsidP="00F0024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przesłać pocztą tradycyjną na adres Urząd Gminy i Miasta Proszowice, ul. 3 Maja 72, 32-100 Proszowice.</w:t>
      </w:r>
    </w:p>
    <w:p w14:paraId="347BA91A" w14:textId="77777777" w:rsidR="00F00246" w:rsidRDefault="00F00246" w:rsidP="00F0024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lastRenderedPageBreak/>
        <w:t>d) </w:t>
      </w:r>
      <w:r>
        <w:rPr>
          <w:color w:val="000000"/>
          <w:u w:color="000000"/>
        </w:rPr>
        <w:t>przesłać opinie za pomocą Portalu Partycypacji Społecznej Gminy Proszowice, konsultacje.proszowice.pl,</w:t>
      </w:r>
    </w:p>
    <w:p w14:paraId="07131022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wyznaczonym terminie konsultacji do projektu programu zostały złożone … wnioski i …..uwagi.</w:t>
      </w:r>
    </w:p>
    <w:p w14:paraId="015E98FC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251FAA9B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Podmioty odpowiedzialne za realizację i opracowanie programu i sposób jego realizacji</w:t>
      </w:r>
    </w:p>
    <w:p w14:paraId="4AE0B27C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odpowiada w szczególności w zakresie:</w:t>
      </w:r>
    </w:p>
    <w:p w14:paraId="292C0A8A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podejmowania decyzji o kierunkach współpracy z organizacjami</w:t>
      </w:r>
    </w:p>
    <w:p w14:paraId="199D16DE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pozarządowymi i innymi podmiotami,</w:t>
      </w:r>
    </w:p>
    <w:p w14:paraId="3A83081C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dysponowania środkami na ten cel, w ramach budżetu Gminy,</w:t>
      </w:r>
    </w:p>
    <w:p w14:paraId="4FDADC42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zatwierdzania regulaminów konkursowych,</w:t>
      </w:r>
    </w:p>
    <w:p w14:paraId="1A40B1C3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ogłaszania otwartych konkursów ofert na realizację zadań publicznych,</w:t>
      </w:r>
    </w:p>
    <w:p w14:paraId="3EF03AE4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ustalania składu Komisji Konkursowych,</w:t>
      </w:r>
    </w:p>
    <w:p w14:paraId="21100762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podejmowania decyzji o wyborze ofert i udzieleniu dotacji,</w:t>
      </w:r>
    </w:p>
    <w:p w14:paraId="7EF80A2C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upoważniania pracowników do przeprowadzania kontroli realizacji zadania.</w:t>
      </w:r>
    </w:p>
    <w:p w14:paraId="0CAB3672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Zastępca Burmistrza odpowiada w szczególności w zakresie:</w:t>
      </w:r>
    </w:p>
    <w:p w14:paraId="1F545BA7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utrzymywania bieżących kontaktów z organizacjami pozarządowymi</w:t>
      </w:r>
    </w:p>
    <w:p w14:paraId="024CDDE7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 podmiotami,</w:t>
      </w:r>
    </w:p>
    <w:p w14:paraId="59E99E4A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prowadzenia i prawidłowego funkcjonowania współpracy Gminy z organizacjami pozarządowymi i innymi podmiotami.</w:t>
      </w:r>
    </w:p>
    <w:p w14:paraId="726A5FA3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Właściwe merytorycznie wydziały Urzędu, Miejsko-Gminny Ośrodek Pomocy Społecznej w Proszowicach, Pełnomocnik Burmistrza ds. Profilaktyki i Przeciwdziałania Uzależnieniom, Biuro Rady i Promocji odpowiadają w szczególności za:</w:t>
      </w:r>
    </w:p>
    <w:p w14:paraId="75E3F07D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bieżące kontakty z organizacjami,</w:t>
      </w:r>
    </w:p>
    <w:p w14:paraId="448DEA6A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przygotowanie projektu programu współpracy,</w:t>
      </w:r>
    </w:p>
    <w:p w14:paraId="1366B9DB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przygotowanie projektów regulaminów konkursowych,</w:t>
      </w:r>
    </w:p>
    <w:p w14:paraId="66F4B5C3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przygotowanie i publikację ogłoszeń o otwartych konkursach ofert na</w:t>
      </w:r>
    </w:p>
    <w:p w14:paraId="54EDE450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realizację zadań pożytku publicznego,</w:t>
      </w:r>
    </w:p>
    <w:p w14:paraId="455CAF2C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organizowanie prac Komisji konkursowych, opiniujących oferty w otwartych konkursach ofert,</w:t>
      </w:r>
    </w:p>
    <w:p w14:paraId="0FB90A39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6) </w:t>
      </w:r>
      <w:r>
        <w:rPr>
          <w:color w:val="000000"/>
          <w:u w:color="000000"/>
        </w:rPr>
        <w:t>przygotowywanie projektów umów o dotacje z oferentami, których oferty</w:t>
      </w:r>
    </w:p>
    <w:p w14:paraId="48C9DB03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zostały wybrane w konkursach,</w:t>
      </w:r>
    </w:p>
    <w:p w14:paraId="02E3E5AC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kontroli i ocenie wykonania całego zadania pod względem merytorycznym i finansowym,</w:t>
      </w:r>
    </w:p>
    <w:p w14:paraId="7BEEBA51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zbieranie danych do aktualizacji wykazu organizacji pozarządowych i innych podmiotów prowadzonego na stronie internetowej Gminy.</w:t>
      </w:r>
    </w:p>
    <w:p w14:paraId="106EB688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Wydział Finansowy odpowiada w granicach zleconych im przez Burmistrza zadań w szczególności w zakresie kontroli wydatkowania dotacji pod względem rachunkowym.</w:t>
      </w:r>
    </w:p>
    <w:p w14:paraId="025D489E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 imieniu Burmistrza właściwe merytorycznie wydziały Urzędu współpracujące przy realizacji zadania publicznego mogą dokonywać jego kontroli w formie:</w:t>
      </w:r>
    </w:p>
    <w:p w14:paraId="4FB77445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kontroli bieżącej – przeprowadzanej przy każdorazowym rozliczaniu przekazanej dotacji lub transzy dotacji przez pracownika wydziału merytorycznego oraz Wydziału Finansowego,</w:t>
      </w:r>
    </w:p>
    <w:p w14:paraId="4BF44E9D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kontroli realizacji zadania – przeprowadzanej przez pracowników wydziałów</w:t>
      </w:r>
    </w:p>
    <w:p w14:paraId="7678BBD1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merytorycznych w czasie i miejscu jego realizacji,</w:t>
      </w:r>
    </w:p>
    <w:p w14:paraId="10CA3884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kontroli doraźnej – przeprowadzanej przez pracownika wydziału merytorycznego oraz Wydziału Finansowego na skutek stwierdzonych nieprawidłowości lub na wniosek w siedzibie zleceniobiorcy lub innym uzgodnionym miejscu.</w:t>
      </w:r>
    </w:p>
    <w:p w14:paraId="38E6CF89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09B47B5D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Sposób oceny realizacji programu</w:t>
      </w:r>
    </w:p>
    <w:p w14:paraId="6BED41ED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Burmistrz Gminy dokonuje kontroli i oceny realizacji zadania wspieranego lub powierzonego organizacji pozarządowej lub innemu podmiotowi na zasadach określonych w ustawie.</w:t>
      </w:r>
    </w:p>
    <w:p w14:paraId="08070235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Wskaźnikami efektywności programu będą uzyskane informacje dotyczące w szczególności:</w:t>
      </w:r>
    </w:p>
    <w:p w14:paraId="0FEC6E51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liczba otwartych konkursów ofert,</w:t>
      </w:r>
    </w:p>
    <w:p w14:paraId="7C50E2B4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liczba ofert złożonych w otwartych konkursów ofert,</w:t>
      </w:r>
    </w:p>
    <w:p w14:paraId="461605F5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liczba ofert wybranych w otwartych konkursów ofert,</w:t>
      </w:r>
    </w:p>
    <w:p w14:paraId="55EF5780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liczba umów zawartych na realizację zadania publicznego,</w:t>
      </w:r>
    </w:p>
    <w:p w14:paraId="59FCBEFC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5) </w:t>
      </w:r>
      <w:r>
        <w:rPr>
          <w:color w:val="000000"/>
          <w:u w:color="000000"/>
        </w:rPr>
        <w:t>liczba organizacji pozarządowych i innych podmiotów realizujących zadania publiczne na rzecz społeczności lokalnej,</w:t>
      </w:r>
    </w:p>
    <w:p w14:paraId="5037C28E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>liczba projektów zrealizowanych przez organizacje pozarządowe i inne podmioty w oparciu o środki pozyskane od samorządu,</w:t>
      </w:r>
    </w:p>
    <w:p w14:paraId="062FA8D7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>wysokość środków finansowych przeznaczonych z budżetu Gminy na realizację zadań przez organizacje pozarządowe i inne podmioty.</w:t>
      </w:r>
    </w:p>
    <w:p w14:paraId="6D6CFF1E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Oceny realizacji niniejszej uchwały dokonuje Rada na podstawie rocznego sprawozdania Burmistrza, przedłożonego w terminie do 31 maja roku następnego.</w:t>
      </w:r>
    </w:p>
    <w:p w14:paraId="098418E3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2BBB8107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Okres realizacji programu</w:t>
      </w:r>
    </w:p>
    <w:p w14:paraId="5351A4BC" w14:textId="77777777" w:rsidR="00F00246" w:rsidRDefault="00F00246" w:rsidP="00F0024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Program współpracy realizowany będzie w od dnia 1 stycznia do dnia 31 grudnia 2024 roku.</w:t>
      </w:r>
    </w:p>
    <w:p w14:paraId="7E29AD2A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1FE5218A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Wysokość środków planowanych na realizację programu</w:t>
      </w:r>
    </w:p>
    <w:p w14:paraId="34447995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Kwota na realizację Programu współpracy na rok 2024 zostanie ostatecznie zatwierdzona w uchwale budżetowej. Planuje się, że wyniesie około 100 000,00 zł. Wysokość środków w budżecie może być zmniejszona lub zwiększona, stosownie do możliwości finansowych Gminy. Podział środków na poszczególne priorytetowe zadania publiczne zostanie określony ostatecznie w ogłoszeniach konkursowych.</w:t>
      </w:r>
    </w:p>
    <w:p w14:paraId="41F929C9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Gmina może odstąpić od realizacji niektórych założeń programu z przyczyn obiektywnych, w szczególności zmian w budżecie Gminy.</w:t>
      </w:r>
    </w:p>
    <w:p w14:paraId="0EC4EA00" w14:textId="77777777" w:rsidR="00F00246" w:rsidRDefault="00F00246" w:rsidP="00F00246">
      <w:pPr>
        <w:keepNext/>
        <w:spacing w:before="280" w:line="276" w:lineRule="auto"/>
        <w:jc w:val="center"/>
      </w:pPr>
      <w:r>
        <w:rPr>
          <w:b/>
        </w:rPr>
        <w:t>§ 11. </w:t>
      </w:r>
    </w:p>
    <w:p w14:paraId="3351BDA5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Postanowienia końcowe</w:t>
      </w:r>
    </w:p>
    <w:p w14:paraId="61E52CE5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Program ma charakter otwarty. Zakłada możliwość uwzględniania nowych form współpracy oraz ogłaszania konkursów na zadania nieokreślone w niniejszym programie.</w:t>
      </w:r>
    </w:p>
    <w:p w14:paraId="2FF831BF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Organizacje pozarządowe i inne podmioty, których zadania są wspierane finansowo z budżetu Gminy zobowiązane są do promowania Gminy poprzez:</w:t>
      </w:r>
    </w:p>
    <w:p w14:paraId="5F993D15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Przekazywanie jak największej liczbie odbiorców informacji o dofinansowaniu zadania ze środków publicznych,</w:t>
      </w:r>
    </w:p>
    <w:p w14:paraId="14C94086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 xml:space="preserve">Przy zadaniach o charakterze otwartym dla publiczności, poprzez umieszczenie w miejscu widocznym </w:t>
      </w:r>
      <w:proofErr w:type="spellStart"/>
      <w:r>
        <w:rPr>
          <w:color w:val="000000"/>
          <w:u w:color="000000"/>
        </w:rPr>
        <w:t>baneru</w:t>
      </w:r>
      <w:proofErr w:type="spellEnd"/>
      <w:r>
        <w:rPr>
          <w:color w:val="000000"/>
          <w:u w:color="000000"/>
        </w:rPr>
        <w:t xml:space="preserve"> promocyjnego z logo Gminy udostępnianego przez Urząd,</w:t>
      </w:r>
    </w:p>
    <w:p w14:paraId="07BD0BC1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Informowanie w wypowiedziach publicznych i przekazywanych komunikatach medialnych informacji o współudziale w realizacji zadania Gminy,</w:t>
      </w:r>
    </w:p>
    <w:p w14:paraId="7A78B1FE" w14:textId="77777777" w:rsidR="00F00246" w:rsidRDefault="00F00246" w:rsidP="00F00246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Umieszczanie informacji o współudziale finansowym Gminy wraz z zamieszczeniem herbu Gminy na drukach promocyjnych (plakaty, zaproszenia, broszury, foldery itp.) oraz na stronie internetowej dotowanego.</w:t>
      </w:r>
    </w:p>
    <w:p w14:paraId="03515709" w14:textId="77777777" w:rsidR="00F00246" w:rsidRDefault="00F00246" w:rsidP="00F00246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Szczegółowych informacji na temat realizacji zasad promocji projektów udzielają właściwe merytorycznie wydziały Urzędu, Miejsko-Gminny Ośrodek Pomocy Społecznej w Proszowicach, Pełnomocnik Burmistrza ds. Profilaktyki i Przeciwdziałania Uzależnieniom, Biuro Rady i Promocji.</w:t>
      </w:r>
    </w:p>
    <w:p w14:paraId="6284AE30" w14:textId="77777777" w:rsidR="00F00246" w:rsidRDefault="00F00246" w:rsidP="00F00246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sprawach nieuregulowanych w niniejszym Programie zastosowanie mają odpowiednio przepisy ustawy o działalności pożytku publicznego i wolontariacie, ustawy Kodeks Cywilny, ustawy o finansach publicznych, ustawy Prawo zamówień publicznych oraz ustawy Kodeks Postępowania Administracyjnego.</w:t>
      </w:r>
    </w:p>
    <w:p w14:paraId="171B50F1" w14:textId="77777777" w:rsidR="00F00246" w:rsidRDefault="00F00246" w:rsidP="00F00246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 </w:t>
      </w:r>
    </w:p>
    <w:p w14:paraId="0DFCEE71" w14:textId="77777777" w:rsidR="00F00246" w:rsidRDefault="00F00246" w:rsidP="00F00246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F00246" w14:paraId="470C2D08" w14:textId="77777777" w:rsidTr="00803A3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542411" w14:textId="77777777" w:rsidR="00F00246" w:rsidRDefault="00F00246" w:rsidP="00803A37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870CD" w14:textId="77777777" w:rsidR="00F00246" w:rsidRDefault="00F00246" w:rsidP="00803A37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t>z up. Burmistrza Gminy i Miasta Proszowice</w:t>
            </w:r>
            <w:r>
              <w:rPr>
                <w:color w:val="000000"/>
              </w:rPr>
              <w:br/>
              <w:t>Zastępca Burmistrza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Zbigniew Nowak</w:t>
            </w:r>
          </w:p>
        </w:tc>
      </w:tr>
    </w:tbl>
    <w:p w14:paraId="42356E9F" w14:textId="77777777" w:rsidR="009B4147" w:rsidRDefault="009B4147"/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246"/>
    <w:rsid w:val="009B4147"/>
    <w:rsid w:val="00F0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C1F14"/>
  <w15:chartTrackingRefBased/>
  <w15:docId w15:val="{46985734-70EC-4361-B3AF-673E7616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246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2436</Words>
  <Characters>14620</Characters>
  <Application>Microsoft Office Word</Application>
  <DocSecurity>0</DocSecurity>
  <Lines>121</Lines>
  <Paragraphs>34</Paragraphs>
  <ScaleCrop>false</ScaleCrop>
  <Company/>
  <LinksUpToDate>false</LinksUpToDate>
  <CharactersWithSpaces>17022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2023-11-24T09:17:00Z</dcterms:created>
  <dcterms:modified xsi:type="dcterms:W3CDTF">2023-11-24T09:18:00Z</dcterms:modified>
</cp:coreProperties>
</file>